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47" w:rsidRPr="005145FD" w:rsidRDefault="009D2847" w:rsidP="009D2847">
      <w:pPr>
        <w:jc w:val="center"/>
        <w:rPr>
          <w:b/>
          <w:color w:val="000000"/>
          <w:sz w:val="19"/>
        </w:rPr>
      </w:pPr>
      <w:r w:rsidRPr="005145FD">
        <w:rPr>
          <w:b/>
          <w:color w:val="000000"/>
          <w:sz w:val="19"/>
        </w:rPr>
        <w:t>Chicago Style Citation Format 15</w:t>
      </w:r>
      <w:r w:rsidRPr="005145FD">
        <w:rPr>
          <w:b/>
          <w:color w:val="000000"/>
          <w:sz w:val="19"/>
          <w:vertAlign w:val="superscript"/>
        </w:rPr>
        <w:t>th</w:t>
      </w:r>
      <w:r w:rsidR="007C46E9" w:rsidRPr="005145FD">
        <w:rPr>
          <w:b/>
          <w:color w:val="000000"/>
          <w:sz w:val="19"/>
        </w:rPr>
        <w:t xml:space="preserve"> and</w:t>
      </w:r>
      <w:r w:rsidRPr="005145FD">
        <w:rPr>
          <w:b/>
          <w:color w:val="000000"/>
          <w:sz w:val="19"/>
        </w:rPr>
        <w:t xml:space="preserve"> 16</w:t>
      </w:r>
      <w:r w:rsidRPr="005145FD">
        <w:rPr>
          <w:b/>
          <w:color w:val="000000"/>
          <w:sz w:val="19"/>
          <w:vertAlign w:val="superscript"/>
        </w:rPr>
        <w:t>th</w:t>
      </w:r>
      <w:r w:rsidRPr="005145FD">
        <w:rPr>
          <w:b/>
          <w:color w:val="000000"/>
          <w:sz w:val="19"/>
        </w:rPr>
        <w:t xml:space="preserve"> Edition</w:t>
      </w:r>
    </w:p>
    <w:p w:rsidR="00C606E4" w:rsidRDefault="00C606E4" w:rsidP="009D2847">
      <w:pPr>
        <w:rPr>
          <w:b/>
          <w:sz w:val="19"/>
        </w:rPr>
      </w:pPr>
    </w:p>
    <w:p w:rsidR="009D2847" w:rsidRPr="005145FD" w:rsidRDefault="009D2847" w:rsidP="009D2847">
      <w:pPr>
        <w:rPr>
          <w:b/>
          <w:sz w:val="19"/>
        </w:rPr>
      </w:pPr>
      <w:r w:rsidRPr="005145FD">
        <w:rPr>
          <w:b/>
          <w:sz w:val="19"/>
        </w:rPr>
        <w:t xml:space="preserve">Purpose: </w:t>
      </w:r>
    </w:p>
    <w:p w:rsidR="009D2847" w:rsidRPr="005145FD" w:rsidRDefault="009D2847" w:rsidP="009D2847">
      <w:pPr>
        <w:rPr>
          <w:sz w:val="19"/>
        </w:rPr>
      </w:pPr>
      <w:r w:rsidRPr="005145FD">
        <w:rPr>
          <w:sz w:val="19"/>
        </w:rPr>
        <w:t>Academic honesty can be demonstrated through a bibliography.  A bibliography serves as a way to document where a student’s research comes form and to provide credit to the author or source. An annotated bibliography not only lists the sources, but also gives a description of each source and how/why it is useful/important to a student’s research and/or project.</w:t>
      </w:r>
      <w:r w:rsidR="00284689" w:rsidRPr="005145FD">
        <w:rPr>
          <w:sz w:val="19"/>
        </w:rPr>
        <w:t xml:space="preserve">  For further information please reference the Highland Park Senior High Academic Honest Policy.</w:t>
      </w:r>
      <w:r w:rsidRPr="005145FD">
        <w:rPr>
          <w:sz w:val="19"/>
        </w:rPr>
        <w:t xml:space="preserve">  </w:t>
      </w:r>
    </w:p>
    <w:p w:rsidR="009D2847" w:rsidRPr="005145FD" w:rsidRDefault="009D2847" w:rsidP="009D2847">
      <w:pPr>
        <w:rPr>
          <w:sz w:val="19"/>
        </w:rPr>
      </w:pPr>
    </w:p>
    <w:p w:rsidR="009D2847" w:rsidRPr="005145FD" w:rsidRDefault="009D2847" w:rsidP="009D2847">
      <w:pPr>
        <w:rPr>
          <w:b/>
          <w:sz w:val="19"/>
        </w:rPr>
      </w:pPr>
      <w:r w:rsidRPr="005145FD">
        <w:rPr>
          <w:b/>
          <w:sz w:val="19"/>
        </w:rPr>
        <w:t>Primary and Secondary Sources:</w:t>
      </w:r>
    </w:p>
    <w:p w:rsidR="009D2847" w:rsidRPr="005145FD" w:rsidRDefault="009D2847" w:rsidP="009D2847">
      <w:pPr>
        <w:rPr>
          <w:sz w:val="19"/>
        </w:rPr>
      </w:pPr>
      <w:r w:rsidRPr="005145FD">
        <w:rPr>
          <w:sz w:val="19"/>
        </w:rPr>
        <w:t>A</w:t>
      </w:r>
      <w:r w:rsidRPr="005145FD">
        <w:rPr>
          <w:b/>
          <w:sz w:val="19"/>
        </w:rPr>
        <w:t xml:space="preserve"> </w:t>
      </w:r>
      <w:r w:rsidRPr="005145FD">
        <w:rPr>
          <w:i/>
          <w:sz w:val="19"/>
        </w:rPr>
        <w:t>primary source</w:t>
      </w:r>
      <w:r w:rsidRPr="005145FD">
        <w:rPr>
          <w:sz w:val="19"/>
        </w:rPr>
        <w:t xml:space="preserve"> is a first hand account or a piece written or produced from the time period of study.  Examples can include:  diaries, newspapers, </w:t>
      </w:r>
      <w:r w:rsidR="002E46FB">
        <w:rPr>
          <w:sz w:val="19"/>
        </w:rPr>
        <w:t xml:space="preserve">journals, </w:t>
      </w:r>
      <w:r w:rsidRPr="005145FD">
        <w:rPr>
          <w:sz w:val="19"/>
        </w:rPr>
        <w:t xml:space="preserve">photos, letters, music, speeches, interviews, autobiographies, artifacts, government documents, </w:t>
      </w:r>
      <w:r w:rsidR="002E46FB">
        <w:rPr>
          <w:sz w:val="19"/>
        </w:rPr>
        <w:t xml:space="preserve">charts, graphs, visuals, audio, </w:t>
      </w:r>
      <w:r w:rsidRPr="005145FD">
        <w:rPr>
          <w:sz w:val="19"/>
        </w:rPr>
        <w:t xml:space="preserve">etc. </w:t>
      </w:r>
    </w:p>
    <w:p w:rsidR="009D2847" w:rsidRPr="005145FD" w:rsidRDefault="009D2847" w:rsidP="009D2847">
      <w:pPr>
        <w:rPr>
          <w:sz w:val="19"/>
        </w:rPr>
      </w:pPr>
    </w:p>
    <w:p w:rsidR="009D2847" w:rsidRPr="00214437" w:rsidRDefault="009D2847" w:rsidP="009D2847">
      <w:pPr>
        <w:rPr>
          <w:sz w:val="19"/>
        </w:rPr>
      </w:pPr>
      <w:r w:rsidRPr="005145FD">
        <w:rPr>
          <w:sz w:val="19"/>
        </w:rPr>
        <w:t xml:space="preserve">A </w:t>
      </w:r>
      <w:r w:rsidRPr="005145FD">
        <w:rPr>
          <w:i/>
          <w:sz w:val="19"/>
        </w:rPr>
        <w:t>secondary source</w:t>
      </w:r>
      <w:r w:rsidRPr="005145FD">
        <w:rPr>
          <w:sz w:val="19"/>
        </w:rPr>
        <w:t xml:space="preserve"> is written by authors who base their interpretation of history on primary sources, research, and study.  A secondary source is an account that is not first hand and is not from the time period of study.  The authors were not eyewitnesses or participants in the historical event, period, or topic.  Examples can include:  textbooks, interviews, biographies</w:t>
      </w:r>
      <w:r w:rsidR="002E46FB">
        <w:rPr>
          <w:sz w:val="19"/>
        </w:rPr>
        <w:t xml:space="preserve">, history books, encyclopedias, </w:t>
      </w:r>
      <w:r w:rsidRPr="005145FD">
        <w:rPr>
          <w:sz w:val="19"/>
        </w:rPr>
        <w:t>most websites, etc.</w:t>
      </w:r>
    </w:p>
    <w:p w:rsidR="009D2847" w:rsidRPr="005145FD" w:rsidRDefault="009D2847" w:rsidP="009D2847">
      <w:pPr>
        <w:rPr>
          <w:color w:val="000000"/>
          <w:sz w:val="19"/>
        </w:rPr>
      </w:pPr>
    </w:p>
    <w:p w:rsidR="005145FD" w:rsidRPr="005145FD" w:rsidRDefault="00C606E4" w:rsidP="006E456A">
      <w:pPr>
        <w:rPr>
          <w:b/>
          <w:sz w:val="19"/>
        </w:rPr>
      </w:pPr>
      <w:r>
        <w:rPr>
          <w:b/>
          <w:sz w:val="19"/>
        </w:rPr>
        <w:t xml:space="preserve">Bibliography Requirements and </w:t>
      </w:r>
      <w:r w:rsidR="005145FD" w:rsidRPr="005145FD">
        <w:rPr>
          <w:b/>
          <w:sz w:val="19"/>
        </w:rPr>
        <w:t>Formatting</w:t>
      </w:r>
      <w:r w:rsidR="00573D9C">
        <w:rPr>
          <w:b/>
          <w:sz w:val="19"/>
        </w:rPr>
        <w:t xml:space="preserve"> (Citations and Annotations)</w:t>
      </w:r>
      <w:r w:rsidR="00214437">
        <w:rPr>
          <w:b/>
          <w:sz w:val="19"/>
        </w:rPr>
        <w:t>:</w:t>
      </w:r>
      <w:r w:rsidR="005145FD" w:rsidRPr="005145FD">
        <w:rPr>
          <w:b/>
          <w:sz w:val="19"/>
        </w:rPr>
        <w:t xml:space="preserve"> </w:t>
      </w:r>
    </w:p>
    <w:p w:rsidR="005145FD" w:rsidRPr="005145FD" w:rsidRDefault="005145FD" w:rsidP="00573D9C">
      <w:pPr>
        <w:rPr>
          <w:sz w:val="19"/>
        </w:rPr>
      </w:pPr>
      <w:r w:rsidRPr="005145FD">
        <w:rPr>
          <w:sz w:val="19"/>
        </w:rPr>
        <w:t xml:space="preserve">•Sources: </w:t>
      </w:r>
    </w:p>
    <w:p w:rsidR="00E91E2E" w:rsidRDefault="00E91E2E" w:rsidP="00E91E2E">
      <w:pPr>
        <w:widowControl w:val="0"/>
        <w:autoSpaceDE w:val="0"/>
        <w:autoSpaceDN w:val="0"/>
        <w:adjustRightInd w:val="0"/>
        <w:ind w:firstLine="720"/>
        <w:rPr>
          <w:sz w:val="18"/>
        </w:rPr>
      </w:pPr>
      <w:r>
        <w:rPr>
          <w:sz w:val="18"/>
        </w:rPr>
        <w:t xml:space="preserve">•Use </w:t>
      </w:r>
      <w:r w:rsidRPr="002D0865">
        <w:rPr>
          <w:sz w:val="18"/>
          <w:u w:val="single"/>
        </w:rPr>
        <w:t>academic</w:t>
      </w:r>
      <w:r>
        <w:rPr>
          <w:sz w:val="18"/>
        </w:rPr>
        <w:t xml:space="preserve"> research tools such as libraries, on-line academic websites </w:t>
      </w:r>
      <w:r w:rsidRPr="00D8600A">
        <w:rPr>
          <w:sz w:val="18"/>
        </w:rPr>
        <w:t>(</w:t>
      </w:r>
      <w:r>
        <w:rPr>
          <w:sz w:val="18"/>
        </w:rPr>
        <w:t xml:space="preserve">Ex:  </w:t>
      </w:r>
      <w:r w:rsidRPr="00D8600A">
        <w:rPr>
          <w:sz w:val="18"/>
        </w:rPr>
        <w:t xml:space="preserve">PBS, History Channel, BBC, NOVA, </w:t>
      </w:r>
      <w:r>
        <w:rPr>
          <w:sz w:val="18"/>
        </w:rPr>
        <w:t xml:space="preserve">National </w:t>
      </w:r>
    </w:p>
    <w:p w:rsidR="00E91E2E" w:rsidRDefault="00E91E2E" w:rsidP="00E91E2E">
      <w:pPr>
        <w:widowControl w:val="0"/>
        <w:autoSpaceDE w:val="0"/>
        <w:autoSpaceDN w:val="0"/>
        <w:adjustRightInd w:val="0"/>
        <w:ind w:firstLine="720"/>
        <w:rPr>
          <w:sz w:val="18"/>
        </w:rPr>
      </w:pPr>
      <w:r>
        <w:rPr>
          <w:sz w:val="18"/>
        </w:rPr>
        <w:t xml:space="preserve"> Geographic, etc. and </w:t>
      </w:r>
      <w:r w:rsidRPr="00D8600A">
        <w:rPr>
          <w:sz w:val="18"/>
        </w:rPr>
        <w:t>do not use Wikipedia, Yahoo Answers, Blogs, etc. as a source)</w:t>
      </w:r>
      <w:r>
        <w:rPr>
          <w:sz w:val="18"/>
        </w:rPr>
        <w:t>,</w:t>
      </w:r>
      <w:r w:rsidRPr="00D8600A">
        <w:rPr>
          <w:sz w:val="18"/>
        </w:rPr>
        <w:t xml:space="preserve"> </w:t>
      </w:r>
      <w:r>
        <w:rPr>
          <w:sz w:val="18"/>
        </w:rPr>
        <w:t>and databases (</w:t>
      </w:r>
      <w:r w:rsidRPr="00D8600A">
        <w:rPr>
          <w:i/>
          <w:sz w:val="18"/>
        </w:rPr>
        <w:t>mylibrary.spps.org</w:t>
      </w:r>
      <w:r>
        <w:rPr>
          <w:i/>
          <w:sz w:val="18"/>
        </w:rPr>
        <w:t>)</w:t>
      </w:r>
    </w:p>
    <w:p w:rsidR="00E91E2E" w:rsidRDefault="00E91E2E" w:rsidP="00E91E2E">
      <w:pPr>
        <w:widowControl w:val="0"/>
        <w:autoSpaceDE w:val="0"/>
        <w:autoSpaceDN w:val="0"/>
        <w:adjustRightInd w:val="0"/>
        <w:ind w:firstLine="720"/>
        <w:rPr>
          <w:sz w:val="18"/>
        </w:rPr>
      </w:pPr>
      <w:r>
        <w:rPr>
          <w:sz w:val="18"/>
        </w:rPr>
        <w:t>•</w:t>
      </w:r>
      <w:r w:rsidRPr="00D8600A">
        <w:rPr>
          <w:sz w:val="18"/>
        </w:rPr>
        <w:t xml:space="preserve">Use a variety of </w:t>
      </w:r>
      <w:r w:rsidRPr="00D8600A">
        <w:rPr>
          <w:sz w:val="18"/>
          <w:u w:val="single"/>
        </w:rPr>
        <w:t>academic</w:t>
      </w:r>
      <w:r>
        <w:rPr>
          <w:sz w:val="18"/>
        </w:rPr>
        <w:t xml:space="preserve"> sources such as </w:t>
      </w:r>
      <w:r w:rsidRPr="00D8600A">
        <w:rPr>
          <w:sz w:val="18"/>
        </w:rPr>
        <w:t>books, interviews, newspa</w:t>
      </w:r>
      <w:r>
        <w:rPr>
          <w:sz w:val="18"/>
        </w:rPr>
        <w:t xml:space="preserve">pers, diaries, journals, charts, </w:t>
      </w:r>
      <w:r w:rsidRPr="00D8600A">
        <w:rPr>
          <w:sz w:val="18"/>
        </w:rPr>
        <w:t xml:space="preserve">graphs, government documents, </w:t>
      </w:r>
    </w:p>
    <w:p w:rsidR="00AF02AC" w:rsidRDefault="00E91E2E" w:rsidP="00E91E2E">
      <w:pPr>
        <w:widowControl w:val="0"/>
        <w:autoSpaceDE w:val="0"/>
        <w:autoSpaceDN w:val="0"/>
        <w:adjustRightInd w:val="0"/>
        <w:ind w:firstLine="720"/>
        <w:rPr>
          <w:sz w:val="19"/>
        </w:rPr>
      </w:pPr>
      <w:r>
        <w:rPr>
          <w:sz w:val="18"/>
        </w:rPr>
        <w:t xml:space="preserve">  </w:t>
      </w:r>
      <w:r w:rsidRPr="00D8600A">
        <w:rPr>
          <w:sz w:val="19"/>
        </w:rPr>
        <w:t xml:space="preserve">photos, music, speeches, </w:t>
      </w:r>
      <w:r>
        <w:rPr>
          <w:sz w:val="19"/>
        </w:rPr>
        <w:t>autobiographies, artifacts, letters, visuals, audio,</w:t>
      </w:r>
      <w:r w:rsidR="00AF02AC">
        <w:rPr>
          <w:sz w:val="19"/>
        </w:rPr>
        <w:t xml:space="preserve"> political cartoons</w:t>
      </w:r>
      <w:r>
        <w:rPr>
          <w:sz w:val="19"/>
        </w:rPr>
        <w:t xml:space="preserve"> textbooks, biographies, </w:t>
      </w:r>
    </w:p>
    <w:p w:rsidR="00E91E2E" w:rsidRPr="00D8600A" w:rsidRDefault="00AF02AC" w:rsidP="00E91E2E">
      <w:pPr>
        <w:widowControl w:val="0"/>
        <w:autoSpaceDE w:val="0"/>
        <w:autoSpaceDN w:val="0"/>
        <w:adjustRightInd w:val="0"/>
        <w:ind w:firstLine="720"/>
        <w:rPr>
          <w:sz w:val="18"/>
        </w:rPr>
      </w:pPr>
      <w:r>
        <w:rPr>
          <w:sz w:val="19"/>
        </w:rPr>
        <w:t xml:space="preserve">  </w:t>
      </w:r>
      <w:r w:rsidR="00E91E2E">
        <w:rPr>
          <w:sz w:val="19"/>
        </w:rPr>
        <w:t>encyclopedias, etc.</w:t>
      </w:r>
    </w:p>
    <w:p w:rsidR="00E91E2E" w:rsidRDefault="00E91E2E" w:rsidP="00E91E2E">
      <w:pPr>
        <w:ind w:firstLine="720"/>
        <w:rPr>
          <w:sz w:val="18"/>
        </w:rPr>
      </w:pPr>
      <w:r>
        <w:rPr>
          <w:sz w:val="18"/>
        </w:rPr>
        <w:t>•</w:t>
      </w:r>
      <w:r w:rsidRPr="00D8600A">
        <w:rPr>
          <w:sz w:val="18"/>
        </w:rPr>
        <w:t xml:space="preserve">Music, visuals, quotes and/or videos can each only be used once as a source unless you already have </w:t>
      </w:r>
      <w:r>
        <w:rPr>
          <w:sz w:val="18"/>
        </w:rPr>
        <w:t xml:space="preserve">the minimum required </w:t>
      </w:r>
    </w:p>
    <w:p w:rsidR="00E91E2E" w:rsidRPr="001F4E2E" w:rsidRDefault="00E91E2E" w:rsidP="00E91E2E">
      <w:pPr>
        <w:ind w:firstLine="720"/>
        <w:rPr>
          <w:sz w:val="18"/>
        </w:rPr>
      </w:pPr>
      <w:r>
        <w:rPr>
          <w:sz w:val="18"/>
        </w:rPr>
        <w:t xml:space="preserve">  number of</w:t>
      </w:r>
      <w:r w:rsidRPr="00D8600A">
        <w:rPr>
          <w:sz w:val="18"/>
        </w:rPr>
        <w:t xml:space="preserve"> primary and secondary sources</w:t>
      </w:r>
    </w:p>
    <w:p w:rsidR="005145FD" w:rsidRPr="005145FD" w:rsidRDefault="005145FD" w:rsidP="00573D9C">
      <w:pPr>
        <w:rPr>
          <w:sz w:val="19"/>
        </w:rPr>
      </w:pPr>
      <w:r w:rsidRPr="005145FD">
        <w:rPr>
          <w:sz w:val="19"/>
        </w:rPr>
        <w:t>•Citation</w:t>
      </w:r>
      <w:r w:rsidR="001A7C02">
        <w:rPr>
          <w:sz w:val="19"/>
        </w:rPr>
        <w:t>s</w:t>
      </w:r>
      <w:r w:rsidRPr="005145FD">
        <w:rPr>
          <w:sz w:val="19"/>
        </w:rPr>
        <w:t>:</w:t>
      </w:r>
      <w:r w:rsidRPr="005145FD">
        <w:rPr>
          <w:b/>
          <w:sz w:val="19"/>
        </w:rPr>
        <w:t xml:space="preserve"> Chicago Style format</w:t>
      </w:r>
    </w:p>
    <w:p w:rsidR="005145FD" w:rsidRPr="005145FD" w:rsidRDefault="005145FD" w:rsidP="005145FD">
      <w:pPr>
        <w:ind w:firstLine="720"/>
        <w:rPr>
          <w:sz w:val="19"/>
        </w:rPr>
      </w:pPr>
      <w:r w:rsidRPr="005145FD">
        <w:rPr>
          <w:sz w:val="19"/>
        </w:rPr>
        <w:t>•Separated by Primary Sources (listed first) and Secondary Sources (listed second)</w:t>
      </w:r>
    </w:p>
    <w:p w:rsidR="005145FD" w:rsidRPr="005145FD" w:rsidRDefault="005145FD" w:rsidP="005145FD">
      <w:pPr>
        <w:ind w:firstLine="720"/>
        <w:rPr>
          <w:sz w:val="19"/>
        </w:rPr>
      </w:pPr>
      <w:r w:rsidRPr="005145FD">
        <w:rPr>
          <w:sz w:val="19"/>
        </w:rPr>
        <w:t xml:space="preserve">•List sources in alphabetical order by author’s last name or title if there is no author </w:t>
      </w:r>
    </w:p>
    <w:p w:rsidR="005145FD" w:rsidRPr="005145FD" w:rsidRDefault="005145FD" w:rsidP="00573D9C">
      <w:pPr>
        <w:rPr>
          <w:sz w:val="19"/>
        </w:rPr>
      </w:pPr>
      <w:r w:rsidRPr="005145FD">
        <w:rPr>
          <w:sz w:val="19"/>
        </w:rPr>
        <w:tab/>
        <w:t>•No numbering or bulleting of sources</w:t>
      </w:r>
    </w:p>
    <w:p w:rsidR="005145FD" w:rsidRPr="005145FD" w:rsidRDefault="005145FD" w:rsidP="00573D9C">
      <w:pPr>
        <w:rPr>
          <w:sz w:val="19"/>
        </w:rPr>
      </w:pPr>
      <w:r w:rsidRPr="005145FD">
        <w:rPr>
          <w:sz w:val="19"/>
        </w:rPr>
        <w:t>•Annotation</w:t>
      </w:r>
      <w:r w:rsidR="001A7C02">
        <w:rPr>
          <w:sz w:val="19"/>
        </w:rPr>
        <w:t>s</w:t>
      </w:r>
      <w:r w:rsidRPr="005145FD">
        <w:rPr>
          <w:sz w:val="19"/>
        </w:rPr>
        <w:t xml:space="preserve"> (if required):  Provide a few sentences describing… (Be specific; no broad generalizations)</w:t>
      </w:r>
    </w:p>
    <w:p w:rsidR="005145FD" w:rsidRPr="005145FD" w:rsidRDefault="005145FD" w:rsidP="00573D9C">
      <w:pPr>
        <w:ind w:firstLine="720"/>
        <w:rPr>
          <w:sz w:val="19"/>
        </w:rPr>
      </w:pPr>
      <w:r w:rsidRPr="005145FD">
        <w:rPr>
          <w:sz w:val="19"/>
        </w:rPr>
        <w:t>•What each source is about</w:t>
      </w:r>
    </w:p>
    <w:p w:rsidR="005145FD" w:rsidRPr="005145FD" w:rsidRDefault="005145FD" w:rsidP="00573D9C">
      <w:pPr>
        <w:ind w:firstLine="720"/>
        <w:rPr>
          <w:sz w:val="19"/>
        </w:rPr>
      </w:pPr>
      <w:r w:rsidRPr="005145FD">
        <w:rPr>
          <w:sz w:val="19"/>
        </w:rPr>
        <w:t xml:space="preserve">•How/why it is useful/important to your research and/or project  </w:t>
      </w:r>
    </w:p>
    <w:p w:rsidR="005145FD" w:rsidRPr="005145FD" w:rsidRDefault="005145FD" w:rsidP="00573D9C">
      <w:pPr>
        <w:rPr>
          <w:sz w:val="19"/>
        </w:rPr>
      </w:pPr>
      <w:r w:rsidRPr="005145FD">
        <w:rPr>
          <w:sz w:val="19"/>
        </w:rPr>
        <w:t>•Additional Requirements</w:t>
      </w:r>
      <w:r w:rsidR="00E0556E">
        <w:rPr>
          <w:sz w:val="19"/>
        </w:rPr>
        <w:t xml:space="preserve"> and Formatting</w:t>
      </w:r>
      <w:r w:rsidRPr="005145FD">
        <w:rPr>
          <w:sz w:val="19"/>
        </w:rPr>
        <w:t>:</w:t>
      </w:r>
    </w:p>
    <w:p w:rsidR="005145FD" w:rsidRPr="005145FD" w:rsidRDefault="005145FD" w:rsidP="00B80F79">
      <w:pPr>
        <w:ind w:firstLine="720"/>
        <w:rPr>
          <w:sz w:val="19"/>
        </w:rPr>
      </w:pPr>
      <w:r w:rsidRPr="005145FD">
        <w:rPr>
          <w:sz w:val="19"/>
        </w:rPr>
        <w:t>•Typed, Times New Roman Font (or Time</w:t>
      </w:r>
      <w:r w:rsidR="00B80F79">
        <w:rPr>
          <w:sz w:val="19"/>
        </w:rPr>
        <w:t xml:space="preserve">s), Size 12 </w:t>
      </w:r>
      <w:r w:rsidRPr="005145FD">
        <w:rPr>
          <w:sz w:val="19"/>
        </w:rPr>
        <w:t>(pri</w:t>
      </w:r>
      <w:r w:rsidR="00573D9C">
        <w:rPr>
          <w:sz w:val="19"/>
        </w:rPr>
        <w:t xml:space="preserve">nt only on one side and </w:t>
      </w:r>
      <w:r w:rsidR="00B80F79">
        <w:rPr>
          <w:sz w:val="19"/>
        </w:rPr>
        <w:t>only on white paper using</w:t>
      </w:r>
      <w:r w:rsidR="00CD7870">
        <w:rPr>
          <w:sz w:val="19"/>
        </w:rPr>
        <w:t xml:space="preserve"> </w:t>
      </w:r>
      <w:r w:rsidRPr="005145FD">
        <w:rPr>
          <w:sz w:val="19"/>
        </w:rPr>
        <w:t>all black font)</w:t>
      </w:r>
    </w:p>
    <w:p w:rsidR="006E5F9A" w:rsidRDefault="006E5F9A" w:rsidP="006E5F9A">
      <w:pPr>
        <w:ind w:firstLine="720"/>
        <w:rPr>
          <w:sz w:val="19"/>
        </w:rPr>
      </w:pPr>
      <w:r w:rsidRPr="006E5F9A">
        <w:rPr>
          <w:sz w:val="19"/>
        </w:rPr>
        <w:t xml:space="preserve">•Proper spacing (Indentations, single space citation and annotation; space between citation and annotation; &amp; space between </w:t>
      </w:r>
    </w:p>
    <w:p w:rsidR="005145FD" w:rsidRPr="005145FD" w:rsidRDefault="006E5F9A" w:rsidP="006E5F9A">
      <w:pPr>
        <w:ind w:firstLine="720"/>
        <w:rPr>
          <w:sz w:val="19"/>
        </w:rPr>
      </w:pPr>
      <w:r>
        <w:rPr>
          <w:sz w:val="19"/>
        </w:rPr>
        <w:t xml:space="preserve">  </w:t>
      </w:r>
      <w:r w:rsidRPr="006E5F9A">
        <w:rPr>
          <w:sz w:val="19"/>
        </w:rPr>
        <w:t>sources)</w:t>
      </w:r>
    </w:p>
    <w:p w:rsidR="005145FD" w:rsidRPr="005145FD" w:rsidRDefault="005145FD" w:rsidP="00573D9C">
      <w:pPr>
        <w:ind w:firstLine="720"/>
        <w:rPr>
          <w:sz w:val="19"/>
        </w:rPr>
      </w:pPr>
      <w:r w:rsidRPr="005145FD">
        <w:rPr>
          <w:sz w:val="19"/>
        </w:rPr>
        <w:t xml:space="preserve">•Black font including web address; web addresses should not be underlined </w:t>
      </w:r>
    </w:p>
    <w:p w:rsidR="005145FD" w:rsidRPr="005145FD" w:rsidRDefault="005145FD" w:rsidP="00573D9C">
      <w:pPr>
        <w:ind w:firstLine="720"/>
        <w:rPr>
          <w:sz w:val="19"/>
        </w:rPr>
      </w:pPr>
      <w:r w:rsidRPr="005145FD">
        <w:rPr>
          <w:sz w:val="19"/>
        </w:rPr>
        <w:t>•Title page (include topic/title, name(s), class, &amp; due date); no covers or artwork on title page</w:t>
      </w:r>
    </w:p>
    <w:p w:rsidR="005145FD" w:rsidRPr="005145FD" w:rsidRDefault="005145FD" w:rsidP="00573D9C">
      <w:pPr>
        <w:ind w:firstLine="720"/>
        <w:rPr>
          <w:sz w:val="19"/>
        </w:rPr>
      </w:pPr>
      <w:r w:rsidRPr="005145FD">
        <w:rPr>
          <w:sz w:val="19"/>
        </w:rPr>
        <w:t>•Proper GUMS (Grammar, Usage, Mechanics, and Spelling); Avoid using contractions and use of you, your</w:t>
      </w:r>
    </w:p>
    <w:p w:rsidR="005145FD" w:rsidRPr="005145FD" w:rsidRDefault="005145FD" w:rsidP="005145FD">
      <w:pPr>
        <w:rPr>
          <w:sz w:val="19"/>
        </w:rPr>
      </w:pPr>
    </w:p>
    <w:p w:rsidR="005145FD" w:rsidRPr="005145FD" w:rsidRDefault="005145FD" w:rsidP="00767BED">
      <w:pPr>
        <w:rPr>
          <w:b/>
          <w:sz w:val="19"/>
        </w:rPr>
      </w:pPr>
      <w:r w:rsidRPr="005145FD">
        <w:rPr>
          <w:b/>
          <w:sz w:val="19"/>
        </w:rPr>
        <w:t>Other Resources</w:t>
      </w:r>
    </w:p>
    <w:p w:rsidR="005145FD" w:rsidRPr="005145FD" w:rsidRDefault="00767BED" w:rsidP="005145FD">
      <w:pPr>
        <w:rPr>
          <w:sz w:val="19"/>
        </w:rPr>
      </w:pPr>
      <w:r>
        <w:rPr>
          <w:sz w:val="19"/>
        </w:rPr>
        <w:t>•</w:t>
      </w:r>
      <w:r w:rsidR="005145FD" w:rsidRPr="00767BED">
        <w:rPr>
          <w:sz w:val="19"/>
        </w:rPr>
        <w:t>Citation Machine</w:t>
      </w:r>
      <w:r w:rsidR="005145FD" w:rsidRPr="005145FD">
        <w:rPr>
          <w:b/>
          <w:sz w:val="19"/>
        </w:rPr>
        <w:t xml:space="preserve">:  </w:t>
      </w:r>
      <w:r w:rsidR="005145FD" w:rsidRPr="005145FD">
        <w:rPr>
          <w:sz w:val="19"/>
        </w:rPr>
        <w:t>http://www.citationmachine.net</w:t>
      </w:r>
    </w:p>
    <w:p w:rsidR="005145FD" w:rsidRPr="005145FD" w:rsidRDefault="00767BED" w:rsidP="005145FD">
      <w:pPr>
        <w:rPr>
          <w:b/>
          <w:sz w:val="19"/>
        </w:rPr>
      </w:pPr>
      <w:r>
        <w:rPr>
          <w:sz w:val="19"/>
        </w:rPr>
        <w:t>•</w:t>
      </w:r>
      <w:r w:rsidR="005145FD" w:rsidRPr="00767BED">
        <w:rPr>
          <w:sz w:val="19"/>
        </w:rPr>
        <w:t>Chicago Manual:</w:t>
      </w:r>
      <w:r w:rsidR="005145FD" w:rsidRPr="005145FD">
        <w:rPr>
          <w:b/>
          <w:sz w:val="19"/>
        </w:rPr>
        <w:t xml:space="preserve">  </w:t>
      </w:r>
      <w:r w:rsidR="005145FD" w:rsidRPr="005145FD">
        <w:rPr>
          <w:sz w:val="19"/>
        </w:rPr>
        <w:t>http://www.chicagomanualofstyle.org/tools_citationguide.html</w:t>
      </w:r>
    </w:p>
    <w:p w:rsidR="005145FD" w:rsidRPr="005145FD" w:rsidRDefault="00767BED" w:rsidP="005145FD">
      <w:pPr>
        <w:rPr>
          <w:b/>
          <w:sz w:val="19"/>
        </w:rPr>
      </w:pPr>
      <w:r>
        <w:rPr>
          <w:sz w:val="19"/>
        </w:rPr>
        <w:t>•</w:t>
      </w:r>
      <w:r w:rsidR="005145FD" w:rsidRPr="00767BED">
        <w:rPr>
          <w:sz w:val="19"/>
        </w:rPr>
        <w:t>SPPS Databases:</w:t>
      </w:r>
      <w:r w:rsidR="005145FD" w:rsidRPr="005145FD">
        <w:rPr>
          <w:b/>
          <w:sz w:val="19"/>
        </w:rPr>
        <w:t xml:space="preserve">  </w:t>
      </w:r>
      <w:r w:rsidR="005145FD" w:rsidRPr="005145FD">
        <w:rPr>
          <w:sz w:val="19"/>
        </w:rPr>
        <w:t>http://highlandsr.spps.org/library and http://mylibrary.spps.org/</w:t>
      </w:r>
    </w:p>
    <w:p w:rsidR="009D2847" w:rsidRPr="005145FD" w:rsidRDefault="00CF40B6" w:rsidP="009D2847">
      <w:pPr>
        <w:rPr>
          <w:color w:val="000000"/>
          <w:sz w:val="19"/>
        </w:rPr>
      </w:pPr>
      <w:r>
        <w:rPr>
          <w:color w:val="000000"/>
          <w:sz w:val="19"/>
        </w:rPr>
        <w:t xml:space="preserve"> </w:t>
      </w:r>
    </w:p>
    <w:p w:rsidR="009D2847" w:rsidRPr="005145FD" w:rsidRDefault="009D2847" w:rsidP="002C4F68">
      <w:pPr>
        <w:rPr>
          <w:b/>
          <w:color w:val="000000"/>
          <w:sz w:val="19"/>
        </w:rPr>
      </w:pPr>
      <w:r w:rsidRPr="005145FD">
        <w:rPr>
          <w:b/>
          <w:color w:val="000000"/>
          <w:sz w:val="19"/>
        </w:rPr>
        <w:t xml:space="preserve">Chicago </w:t>
      </w:r>
      <w:r w:rsidR="00527B06">
        <w:rPr>
          <w:b/>
          <w:color w:val="000000"/>
          <w:sz w:val="19"/>
        </w:rPr>
        <w:t xml:space="preserve">Style </w:t>
      </w:r>
      <w:r w:rsidRPr="005145FD">
        <w:rPr>
          <w:b/>
          <w:color w:val="000000"/>
          <w:sz w:val="19"/>
        </w:rPr>
        <w:t>Citation</w:t>
      </w:r>
      <w:r w:rsidR="00527B06">
        <w:rPr>
          <w:b/>
          <w:color w:val="000000"/>
          <w:sz w:val="19"/>
        </w:rPr>
        <w:t>s</w:t>
      </w:r>
      <w:r w:rsidRPr="005145FD">
        <w:rPr>
          <w:b/>
          <w:color w:val="000000"/>
          <w:sz w:val="19"/>
        </w:rPr>
        <w:t xml:space="preserve"> Examples</w:t>
      </w:r>
      <w:r w:rsidR="00527B06">
        <w:rPr>
          <w:b/>
          <w:color w:val="000000"/>
          <w:sz w:val="19"/>
        </w:rPr>
        <w:t xml:space="preserve"> without Annotations</w:t>
      </w:r>
      <w:r w:rsidR="002C4F68">
        <w:rPr>
          <w:b/>
          <w:color w:val="000000"/>
          <w:sz w:val="19"/>
        </w:rPr>
        <w:t>:</w:t>
      </w:r>
    </w:p>
    <w:p w:rsidR="009D2847" w:rsidRPr="005145FD" w:rsidRDefault="009D2847" w:rsidP="009D2847">
      <w:pPr>
        <w:rPr>
          <w:b/>
          <w:color w:val="000000"/>
          <w:sz w:val="19"/>
        </w:rPr>
      </w:pPr>
    </w:p>
    <w:p w:rsidR="009D2847" w:rsidRPr="005145FD" w:rsidRDefault="009D2847" w:rsidP="009D2847">
      <w:pPr>
        <w:rPr>
          <w:b/>
          <w:color w:val="000000"/>
          <w:sz w:val="19"/>
        </w:rPr>
      </w:pPr>
      <w:r w:rsidRPr="005145FD">
        <w:rPr>
          <w:b/>
          <w:color w:val="000000"/>
          <w:sz w:val="19"/>
        </w:rPr>
        <w:t>Book with Single Author:</w:t>
      </w:r>
    </w:p>
    <w:p w:rsidR="009D2847" w:rsidRPr="005145FD" w:rsidRDefault="009D2847" w:rsidP="009D2847">
      <w:pPr>
        <w:rPr>
          <w:color w:val="000000"/>
          <w:sz w:val="19"/>
        </w:rPr>
      </w:pPr>
      <w:r w:rsidRPr="005145FD">
        <w:rPr>
          <w:color w:val="000000"/>
          <w:sz w:val="19"/>
        </w:rPr>
        <w:t xml:space="preserve">Author’s Last Name, First Name. </w:t>
      </w:r>
      <w:r w:rsidRPr="005145FD">
        <w:rPr>
          <w:i/>
          <w:color w:val="000000"/>
          <w:sz w:val="19"/>
        </w:rPr>
        <w:t>Title of Book</w:t>
      </w:r>
      <w:r w:rsidRPr="005145FD">
        <w:rPr>
          <w:color w:val="000000"/>
          <w:sz w:val="19"/>
        </w:rPr>
        <w:t>. Publishing Location: Publishing Company, Publication Year.</w:t>
      </w:r>
    </w:p>
    <w:p w:rsidR="009D2847" w:rsidRPr="005145FD" w:rsidRDefault="009D2847" w:rsidP="009D2847">
      <w:pPr>
        <w:rPr>
          <w:color w:val="000000"/>
          <w:sz w:val="19"/>
        </w:rPr>
      </w:pPr>
    </w:p>
    <w:p w:rsidR="009D2847" w:rsidRPr="005145FD" w:rsidRDefault="009D2847" w:rsidP="009D2847">
      <w:pPr>
        <w:rPr>
          <w:sz w:val="19"/>
        </w:rPr>
      </w:pPr>
      <w:r w:rsidRPr="005145FD">
        <w:rPr>
          <w:sz w:val="19"/>
        </w:rPr>
        <w:t xml:space="preserve">Beals, Melba P. </w:t>
      </w:r>
      <w:r w:rsidRPr="005145FD">
        <w:rPr>
          <w:i/>
          <w:sz w:val="19"/>
        </w:rPr>
        <w:t>Warriors Don’t Cry</w:t>
      </w:r>
      <w:r w:rsidRPr="005145FD">
        <w:rPr>
          <w:sz w:val="19"/>
        </w:rPr>
        <w:t>. New York: Simon and Schuster, 2007.</w:t>
      </w:r>
    </w:p>
    <w:p w:rsidR="009D2847" w:rsidRPr="005145FD" w:rsidRDefault="009D2847" w:rsidP="009D2847">
      <w:pPr>
        <w:rPr>
          <w:sz w:val="19"/>
        </w:rPr>
      </w:pPr>
    </w:p>
    <w:p w:rsidR="009D2847" w:rsidRPr="005145FD" w:rsidRDefault="009D2847" w:rsidP="009D2847">
      <w:pPr>
        <w:rPr>
          <w:b/>
          <w:sz w:val="19"/>
        </w:rPr>
      </w:pPr>
      <w:r w:rsidRPr="005145FD">
        <w:rPr>
          <w:b/>
          <w:sz w:val="19"/>
        </w:rPr>
        <w:t>Book with Two or More Authors:</w:t>
      </w:r>
    </w:p>
    <w:p w:rsidR="005145FD" w:rsidRDefault="009D2847" w:rsidP="005145FD">
      <w:pPr>
        <w:rPr>
          <w:color w:val="000000"/>
          <w:sz w:val="19"/>
        </w:rPr>
      </w:pPr>
      <w:r w:rsidRPr="005145FD">
        <w:rPr>
          <w:color w:val="000000"/>
          <w:sz w:val="19"/>
        </w:rPr>
        <w:t xml:space="preserve">Author’s Last Name, First Name and Author’s First Name Last Name. </w:t>
      </w:r>
      <w:r w:rsidRPr="005145FD">
        <w:rPr>
          <w:i/>
          <w:color w:val="000000"/>
          <w:sz w:val="19"/>
        </w:rPr>
        <w:t>Title of Book</w:t>
      </w:r>
      <w:r w:rsidRPr="005145FD">
        <w:rPr>
          <w:color w:val="000000"/>
          <w:sz w:val="19"/>
        </w:rPr>
        <w:t xml:space="preserve">. Publishing Location: Publishing Company, </w:t>
      </w:r>
    </w:p>
    <w:p w:rsidR="009D2847" w:rsidRPr="005145FD" w:rsidRDefault="009D2847" w:rsidP="005145FD">
      <w:pPr>
        <w:ind w:firstLine="720"/>
        <w:rPr>
          <w:color w:val="000000"/>
          <w:sz w:val="19"/>
        </w:rPr>
      </w:pPr>
      <w:r w:rsidRPr="005145FD">
        <w:rPr>
          <w:color w:val="000000"/>
          <w:sz w:val="19"/>
        </w:rPr>
        <w:t>Publication Year.</w:t>
      </w:r>
    </w:p>
    <w:p w:rsidR="009D2847" w:rsidRPr="005145FD" w:rsidRDefault="009D2847" w:rsidP="009D2847">
      <w:pPr>
        <w:rPr>
          <w:sz w:val="19"/>
        </w:rPr>
      </w:pPr>
    </w:p>
    <w:p w:rsidR="009D2847" w:rsidRPr="005145FD" w:rsidRDefault="009D2847" w:rsidP="009D2847">
      <w:pPr>
        <w:widowControl w:val="0"/>
        <w:autoSpaceDE w:val="0"/>
        <w:autoSpaceDN w:val="0"/>
        <w:adjustRightInd w:val="0"/>
        <w:rPr>
          <w:rFonts w:eastAsiaTheme="minorHAnsi" w:cs="Times"/>
          <w:sz w:val="19"/>
          <w:szCs w:val="28"/>
        </w:rPr>
      </w:pPr>
      <w:r w:rsidRPr="005145FD">
        <w:rPr>
          <w:rFonts w:eastAsiaTheme="minorHAnsi" w:cs="Times"/>
          <w:sz w:val="19"/>
          <w:szCs w:val="28"/>
        </w:rPr>
        <w:t xml:space="preserve">Burns, Ken and Geoffrey C. Ward. </w:t>
      </w:r>
      <w:r w:rsidRPr="005145FD">
        <w:rPr>
          <w:rFonts w:eastAsiaTheme="minorHAnsi" w:cs="Times"/>
          <w:i/>
          <w:iCs/>
          <w:sz w:val="19"/>
          <w:szCs w:val="28"/>
        </w:rPr>
        <w:t>The War: An Intimate History, 1941–1945</w:t>
      </w:r>
      <w:r w:rsidRPr="005145FD">
        <w:rPr>
          <w:rFonts w:eastAsiaTheme="minorHAnsi" w:cs="Times"/>
          <w:sz w:val="19"/>
          <w:szCs w:val="28"/>
        </w:rPr>
        <w:t>. New York: Knopf, 2007.</w:t>
      </w:r>
    </w:p>
    <w:p w:rsidR="009D2847" w:rsidRPr="005145FD" w:rsidRDefault="009D2847" w:rsidP="009D2847">
      <w:pPr>
        <w:widowControl w:val="0"/>
        <w:autoSpaceDE w:val="0"/>
        <w:autoSpaceDN w:val="0"/>
        <w:adjustRightInd w:val="0"/>
        <w:rPr>
          <w:rFonts w:eastAsiaTheme="minorHAnsi" w:cs="Times"/>
          <w:sz w:val="19"/>
          <w:szCs w:val="28"/>
        </w:rPr>
      </w:pPr>
    </w:p>
    <w:p w:rsidR="009D2847" w:rsidRPr="005145FD" w:rsidRDefault="009D2847" w:rsidP="009D2847">
      <w:pPr>
        <w:widowControl w:val="0"/>
        <w:autoSpaceDE w:val="0"/>
        <w:autoSpaceDN w:val="0"/>
        <w:adjustRightInd w:val="0"/>
        <w:rPr>
          <w:rFonts w:eastAsiaTheme="minorHAnsi" w:cs="Times"/>
          <w:b/>
          <w:sz w:val="19"/>
          <w:szCs w:val="28"/>
        </w:rPr>
      </w:pPr>
      <w:r w:rsidRPr="005145FD">
        <w:rPr>
          <w:rFonts w:eastAsiaTheme="minorHAnsi" w:cs="Times"/>
          <w:b/>
          <w:sz w:val="19"/>
          <w:szCs w:val="28"/>
        </w:rPr>
        <w:t>Book with More than Four Authors:</w:t>
      </w:r>
    </w:p>
    <w:p w:rsidR="00CF40B6" w:rsidRDefault="009D2847" w:rsidP="00CF40B6">
      <w:pPr>
        <w:rPr>
          <w:color w:val="000000"/>
          <w:sz w:val="19"/>
        </w:rPr>
      </w:pPr>
      <w:r w:rsidRPr="005145FD">
        <w:rPr>
          <w:color w:val="000000"/>
          <w:sz w:val="19"/>
        </w:rPr>
        <w:t xml:space="preserve">Author’s Last Name, First Name et al., </w:t>
      </w:r>
      <w:r w:rsidRPr="005145FD">
        <w:rPr>
          <w:i/>
          <w:color w:val="000000"/>
          <w:sz w:val="19"/>
        </w:rPr>
        <w:t>Title of Book</w:t>
      </w:r>
      <w:r w:rsidRPr="005145FD">
        <w:rPr>
          <w:color w:val="000000"/>
          <w:sz w:val="19"/>
        </w:rPr>
        <w:t>. Publishing Location: Publishing Company, Publication Year.</w:t>
      </w:r>
    </w:p>
    <w:p w:rsidR="009D2847" w:rsidRPr="00CF40B6" w:rsidRDefault="009D2847" w:rsidP="00CF40B6">
      <w:pPr>
        <w:rPr>
          <w:color w:val="000000"/>
          <w:sz w:val="19"/>
        </w:rPr>
      </w:pPr>
    </w:p>
    <w:p w:rsidR="009D2847" w:rsidRPr="005145FD" w:rsidRDefault="009D2847" w:rsidP="009D2847">
      <w:pPr>
        <w:widowControl w:val="0"/>
        <w:autoSpaceDE w:val="0"/>
        <w:autoSpaceDN w:val="0"/>
        <w:adjustRightInd w:val="0"/>
        <w:spacing w:after="300"/>
        <w:rPr>
          <w:rFonts w:eastAsiaTheme="minorHAnsi" w:cs="Times"/>
          <w:sz w:val="19"/>
          <w:szCs w:val="30"/>
        </w:rPr>
      </w:pPr>
      <w:r w:rsidRPr="005145FD">
        <w:rPr>
          <w:rFonts w:eastAsiaTheme="minorHAnsi" w:cs="Times"/>
          <w:sz w:val="19"/>
          <w:szCs w:val="28"/>
        </w:rPr>
        <w:t xml:space="preserve">Johnson, Dana et al., </w:t>
      </w:r>
      <w:r w:rsidRPr="005145FD">
        <w:rPr>
          <w:rFonts w:eastAsiaTheme="minorHAnsi" w:cs="Times"/>
          <w:i/>
          <w:iCs/>
          <w:sz w:val="19"/>
          <w:szCs w:val="28"/>
        </w:rPr>
        <w:t>World War I</w:t>
      </w:r>
      <w:r w:rsidRPr="005145FD">
        <w:rPr>
          <w:rFonts w:eastAsiaTheme="minorHAnsi" w:cs="Times"/>
          <w:iCs/>
          <w:sz w:val="19"/>
          <w:szCs w:val="28"/>
        </w:rPr>
        <w:t xml:space="preserve">. Des Moines, IA: Glencoe, 2003.  </w:t>
      </w:r>
    </w:p>
    <w:p w:rsidR="009D2847" w:rsidRPr="005145FD" w:rsidRDefault="009D2847" w:rsidP="009D2847">
      <w:pPr>
        <w:rPr>
          <w:b/>
          <w:color w:val="000000"/>
          <w:sz w:val="19"/>
        </w:rPr>
      </w:pPr>
      <w:r w:rsidRPr="005145FD">
        <w:rPr>
          <w:b/>
          <w:color w:val="000000"/>
          <w:sz w:val="19"/>
        </w:rPr>
        <w:t>Book with Editor:</w:t>
      </w:r>
    </w:p>
    <w:p w:rsidR="009D2847" w:rsidRPr="005145FD" w:rsidRDefault="009D2847" w:rsidP="009D2847">
      <w:pPr>
        <w:rPr>
          <w:color w:val="000000"/>
          <w:sz w:val="19"/>
        </w:rPr>
      </w:pPr>
      <w:r w:rsidRPr="005145FD">
        <w:rPr>
          <w:color w:val="000000"/>
          <w:sz w:val="19"/>
        </w:rPr>
        <w:t xml:space="preserve">Editor’s Last Name, First Name, editor. </w:t>
      </w:r>
      <w:r w:rsidRPr="005145FD">
        <w:rPr>
          <w:i/>
          <w:color w:val="000000"/>
          <w:sz w:val="19"/>
        </w:rPr>
        <w:t>Title of Book</w:t>
      </w:r>
      <w:r w:rsidRPr="005145FD">
        <w:rPr>
          <w:color w:val="000000"/>
          <w:sz w:val="19"/>
        </w:rPr>
        <w:t xml:space="preserve">. Publishing Location: Publishing Company, Publication Year. </w:t>
      </w:r>
    </w:p>
    <w:p w:rsidR="009D2847" w:rsidRPr="005145FD" w:rsidRDefault="009D2847" w:rsidP="009D2847">
      <w:pPr>
        <w:ind w:firstLine="720"/>
        <w:rPr>
          <w:color w:val="000000"/>
          <w:sz w:val="19"/>
        </w:rPr>
      </w:pPr>
    </w:p>
    <w:p w:rsidR="009D2847" w:rsidRPr="005145FD" w:rsidRDefault="009D2847" w:rsidP="009D2847">
      <w:pPr>
        <w:rPr>
          <w:rFonts w:eastAsiaTheme="minorHAnsi" w:cs="Times"/>
          <w:sz w:val="19"/>
          <w:szCs w:val="28"/>
        </w:rPr>
      </w:pPr>
      <w:r w:rsidRPr="005145FD">
        <w:rPr>
          <w:rFonts w:eastAsiaTheme="minorHAnsi" w:cs="Times"/>
          <w:sz w:val="19"/>
          <w:szCs w:val="28"/>
        </w:rPr>
        <w:t xml:space="preserve">Kurland, Philip B., ed. </w:t>
      </w:r>
      <w:r w:rsidRPr="005145FD">
        <w:rPr>
          <w:rFonts w:eastAsiaTheme="minorHAnsi" w:cs="Times"/>
          <w:i/>
          <w:iCs/>
          <w:sz w:val="19"/>
          <w:szCs w:val="28"/>
        </w:rPr>
        <w:t>The Founders’ Constitution</w:t>
      </w:r>
      <w:r w:rsidRPr="005145FD">
        <w:rPr>
          <w:rFonts w:eastAsiaTheme="minorHAnsi" w:cs="Times"/>
          <w:sz w:val="19"/>
          <w:szCs w:val="28"/>
        </w:rPr>
        <w:t>. Chicago: University of Chicago Press, 1987.</w:t>
      </w:r>
    </w:p>
    <w:p w:rsidR="009D2847" w:rsidRPr="005145FD" w:rsidRDefault="009D2847" w:rsidP="009D2847">
      <w:pPr>
        <w:rPr>
          <w:sz w:val="19"/>
        </w:rPr>
      </w:pPr>
    </w:p>
    <w:p w:rsidR="009D2847" w:rsidRPr="005145FD" w:rsidRDefault="009D2847" w:rsidP="009D2847">
      <w:pPr>
        <w:rPr>
          <w:b/>
          <w:sz w:val="19"/>
        </w:rPr>
      </w:pPr>
      <w:r w:rsidRPr="005145FD">
        <w:rPr>
          <w:b/>
          <w:sz w:val="19"/>
        </w:rPr>
        <w:t xml:space="preserve">Website: </w:t>
      </w:r>
    </w:p>
    <w:p w:rsidR="009D2847" w:rsidRPr="005145FD" w:rsidRDefault="009D2847" w:rsidP="009D2847">
      <w:pPr>
        <w:rPr>
          <w:color w:val="000000"/>
          <w:sz w:val="19"/>
        </w:rPr>
      </w:pPr>
      <w:r w:rsidRPr="005145FD">
        <w:rPr>
          <w:color w:val="000000"/>
          <w:sz w:val="19"/>
        </w:rPr>
        <w:t>Author’s Last Name, First Name.  “Article title.” Website title.  Last modified date. Accessed date. Website Address.</w:t>
      </w:r>
    </w:p>
    <w:p w:rsidR="009D2847" w:rsidRPr="005145FD" w:rsidRDefault="009D2847" w:rsidP="009D2847">
      <w:pPr>
        <w:rPr>
          <w:sz w:val="19"/>
        </w:rPr>
      </w:pPr>
    </w:p>
    <w:p w:rsidR="009D2847" w:rsidRPr="005145FD" w:rsidRDefault="009D2847" w:rsidP="009D2847">
      <w:pPr>
        <w:rPr>
          <w:rFonts w:eastAsiaTheme="minorHAnsi"/>
          <w:sz w:val="19"/>
          <w:szCs w:val="32"/>
        </w:rPr>
      </w:pPr>
      <w:r w:rsidRPr="005145FD">
        <w:rPr>
          <w:rFonts w:eastAsiaTheme="minorHAnsi"/>
          <w:sz w:val="19"/>
          <w:szCs w:val="32"/>
        </w:rPr>
        <w:t xml:space="preserve">Lopez, Janet.  "Brazil." Revolutions in Latin America.  Last modified May 2013. Accessed October 29, 2013. www.pbs. </w:t>
      </w:r>
    </w:p>
    <w:p w:rsidR="009D2847" w:rsidRPr="005145FD" w:rsidRDefault="009D2847" w:rsidP="009D2847">
      <w:pPr>
        <w:ind w:firstLine="720"/>
        <w:rPr>
          <w:rFonts w:eastAsiaTheme="minorHAnsi"/>
          <w:sz w:val="19"/>
          <w:szCs w:val="32"/>
        </w:rPr>
      </w:pPr>
      <w:r w:rsidRPr="005145FD">
        <w:rPr>
          <w:rFonts w:eastAsiaTheme="minorHAnsi"/>
          <w:sz w:val="19"/>
          <w:szCs w:val="32"/>
        </w:rPr>
        <w:t>revolutions.org.</w:t>
      </w:r>
    </w:p>
    <w:p w:rsidR="009D2847" w:rsidRPr="005145FD" w:rsidRDefault="009D2847" w:rsidP="009D2847">
      <w:pPr>
        <w:ind w:firstLine="720"/>
        <w:rPr>
          <w:sz w:val="19"/>
        </w:rPr>
      </w:pPr>
    </w:p>
    <w:p w:rsidR="009D2847" w:rsidRPr="005145FD" w:rsidRDefault="009D2847" w:rsidP="009D2847">
      <w:pPr>
        <w:rPr>
          <w:b/>
          <w:sz w:val="19"/>
        </w:rPr>
      </w:pPr>
      <w:r w:rsidRPr="005145FD">
        <w:rPr>
          <w:b/>
          <w:sz w:val="19"/>
        </w:rPr>
        <w:t>Database:</w:t>
      </w:r>
    </w:p>
    <w:p w:rsidR="009D2847" w:rsidRPr="005145FD" w:rsidRDefault="009D2847" w:rsidP="005145FD">
      <w:pPr>
        <w:rPr>
          <w:sz w:val="19"/>
        </w:rPr>
      </w:pPr>
      <w:r w:rsidRPr="005145FD">
        <w:rPr>
          <w:sz w:val="19"/>
        </w:rPr>
        <w:t>Author’s Last Name, First Name. Last modified date. Accessed date.  “Title.” Source provided in the database, Website Address.</w:t>
      </w:r>
    </w:p>
    <w:p w:rsidR="009D2847" w:rsidRPr="005145FD" w:rsidRDefault="009D2847" w:rsidP="009D2847">
      <w:pPr>
        <w:rPr>
          <w:sz w:val="19"/>
        </w:rPr>
      </w:pPr>
    </w:p>
    <w:p w:rsidR="009D2847" w:rsidRPr="005145FD" w:rsidRDefault="009D2847" w:rsidP="009D2847">
      <w:pPr>
        <w:rPr>
          <w:rFonts w:eastAsiaTheme="minorHAnsi" w:cs="Lucida Grande"/>
          <w:i/>
          <w:iCs/>
          <w:color w:val="000000"/>
          <w:sz w:val="19"/>
          <w:szCs w:val="24"/>
        </w:rPr>
      </w:pPr>
      <w:r w:rsidRPr="005145FD">
        <w:rPr>
          <w:rFonts w:eastAsiaTheme="minorHAnsi" w:cs="Lucida Grande"/>
          <w:color w:val="000000"/>
          <w:sz w:val="19"/>
          <w:szCs w:val="24"/>
        </w:rPr>
        <w:t xml:space="preserve">Smith, Robert E. Last modified 1985. Accessed October 30, 2013.  "Give Baseball Its Place in the ’88 Olympic Games." </w:t>
      </w:r>
      <w:r w:rsidRPr="005145FD">
        <w:rPr>
          <w:rFonts w:eastAsiaTheme="minorHAnsi" w:cs="Lucida Grande"/>
          <w:i/>
          <w:iCs/>
          <w:color w:val="000000"/>
          <w:sz w:val="19"/>
          <w:szCs w:val="24"/>
        </w:rPr>
        <w:t xml:space="preserve">New </w:t>
      </w:r>
    </w:p>
    <w:p w:rsidR="009D2847" w:rsidRPr="005145FD" w:rsidRDefault="009D2847" w:rsidP="009D2847">
      <w:pPr>
        <w:ind w:firstLine="720"/>
        <w:rPr>
          <w:rFonts w:eastAsiaTheme="minorHAnsi" w:cs="Lucida Grande"/>
          <w:color w:val="000000"/>
          <w:sz w:val="19"/>
          <w:szCs w:val="24"/>
        </w:rPr>
      </w:pPr>
      <w:r w:rsidRPr="005145FD">
        <w:rPr>
          <w:rFonts w:eastAsiaTheme="minorHAnsi" w:cs="Lucida Grande"/>
          <w:i/>
          <w:iCs/>
          <w:color w:val="000000"/>
          <w:sz w:val="19"/>
          <w:szCs w:val="24"/>
        </w:rPr>
        <w:t>York Times</w:t>
      </w:r>
      <w:r w:rsidRPr="005145FD">
        <w:rPr>
          <w:rFonts w:eastAsiaTheme="minorHAnsi" w:cs="Lucida Grande"/>
          <w:color w:val="000000"/>
          <w:sz w:val="19"/>
          <w:szCs w:val="24"/>
        </w:rPr>
        <w:t>, http://search.proquest.com/docview/425410684?accountid=45111.</w:t>
      </w:r>
    </w:p>
    <w:p w:rsidR="009D2847" w:rsidRPr="005145FD" w:rsidRDefault="009D2847" w:rsidP="009D2847">
      <w:pPr>
        <w:rPr>
          <w:sz w:val="19"/>
        </w:rPr>
      </w:pPr>
    </w:p>
    <w:p w:rsidR="009D2847" w:rsidRPr="005145FD" w:rsidRDefault="009D2847" w:rsidP="009D2847">
      <w:pPr>
        <w:rPr>
          <w:b/>
          <w:sz w:val="19"/>
        </w:rPr>
      </w:pPr>
      <w:r w:rsidRPr="005145FD">
        <w:rPr>
          <w:b/>
          <w:sz w:val="19"/>
        </w:rPr>
        <w:t>Interview:</w:t>
      </w:r>
    </w:p>
    <w:p w:rsidR="009D2847" w:rsidRPr="005145FD" w:rsidRDefault="009D2847" w:rsidP="009D2847">
      <w:pPr>
        <w:rPr>
          <w:sz w:val="19"/>
        </w:rPr>
      </w:pPr>
      <w:r w:rsidRPr="005145FD">
        <w:rPr>
          <w:sz w:val="19"/>
        </w:rPr>
        <w:t>Name of interviewee, Type of interview, Date of interview.</w:t>
      </w:r>
    </w:p>
    <w:p w:rsidR="009D2847" w:rsidRPr="005145FD" w:rsidRDefault="009D2847" w:rsidP="009D2847">
      <w:pPr>
        <w:rPr>
          <w:sz w:val="19"/>
        </w:rPr>
      </w:pPr>
    </w:p>
    <w:p w:rsidR="009D2847" w:rsidRPr="005145FD" w:rsidRDefault="009D2847" w:rsidP="009D2847">
      <w:pPr>
        <w:rPr>
          <w:sz w:val="19"/>
        </w:rPr>
      </w:pPr>
      <w:r w:rsidRPr="005145FD">
        <w:rPr>
          <w:rFonts w:eastAsiaTheme="minorHAnsi" w:cs="Times"/>
          <w:sz w:val="19"/>
          <w:szCs w:val="28"/>
        </w:rPr>
        <w:t>Jane Lor, e-mail message to author, February 28, 2010.</w:t>
      </w:r>
    </w:p>
    <w:p w:rsidR="009D2847" w:rsidRPr="005145FD" w:rsidRDefault="009D2847" w:rsidP="00525DF3">
      <w:pPr>
        <w:rPr>
          <w:sz w:val="19"/>
        </w:rPr>
      </w:pPr>
    </w:p>
    <w:p w:rsidR="009D2847" w:rsidRPr="005145FD" w:rsidRDefault="009D2847" w:rsidP="009D2847">
      <w:pPr>
        <w:rPr>
          <w:sz w:val="19"/>
        </w:rPr>
      </w:pPr>
    </w:p>
    <w:p w:rsidR="009D2847" w:rsidRPr="005145FD" w:rsidRDefault="00527B06" w:rsidP="00527B06">
      <w:pPr>
        <w:pStyle w:val="Heading3"/>
        <w:rPr>
          <w:b/>
          <w:sz w:val="19"/>
          <w:u w:val="none"/>
        </w:rPr>
      </w:pPr>
      <w:r>
        <w:rPr>
          <w:b/>
          <w:sz w:val="19"/>
          <w:u w:val="none"/>
        </w:rPr>
        <w:t>Chicago Style Citation Examples with Annotations:</w:t>
      </w:r>
    </w:p>
    <w:p w:rsidR="009D2847" w:rsidRPr="005145FD" w:rsidRDefault="009D2847" w:rsidP="009D2847">
      <w:pPr>
        <w:rPr>
          <w:sz w:val="19"/>
        </w:rPr>
      </w:pPr>
    </w:p>
    <w:p w:rsidR="008C13A3" w:rsidRDefault="009D2847" w:rsidP="009D2847">
      <w:pPr>
        <w:rPr>
          <w:b/>
          <w:sz w:val="19"/>
        </w:rPr>
      </w:pPr>
      <w:r w:rsidRPr="005145FD">
        <w:rPr>
          <w:b/>
          <w:sz w:val="19"/>
        </w:rPr>
        <w:t>Primary Sources:</w:t>
      </w:r>
    </w:p>
    <w:p w:rsidR="009D2847" w:rsidRPr="005145FD" w:rsidRDefault="009D2847" w:rsidP="009D2847">
      <w:pPr>
        <w:rPr>
          <w:sz w:val="19"/>
        </w:rPr>
      </w:pPr>
    </w:p>
    <w:p w:rsidR="009D2847" w:rsidRPr="005145FD" w:rsidRDefault="009D2847" w:rsidP="009D2847">
      <w:pPr>
        <w:rPr>
          <w:sz w:val="19"/>
        </w:rPr>
      </w:pPr>
      <w:r w:rsidRPr="005145FD">
        <w:rPr>
          <w:sz w:val="19"/>
        </w:rPr>
        <w:t xml:space="preserve">Beals, Melba P. </w:t>
      </w:r>
      <w:r w:rsidRPr="005145FD">
        <w:rPr>
          <w:i/>
          <w:sz w:val="19"/>
        </w:rPr>
        <w:t>Warriors Don’t Cry</w:t>
      </w:r>
      <w:r w:rsidRPr="005145FD">
        <w:rPr>
          <w:sz w:val="19"/>
        </w:rPr>
        <w:t>. New York:  Simon and Schuster, 2007.</w:t>
      </w:r>
    </w:p>
    <w:p w:rsidR="009D2847" w:rsidRPr="005145FD" w:rsidRDefault="009D2847" w:rsidP="009D2847">
      <w:pPr>
        <w:rPr>
          <w:sz w:val="19"/>
        </w:rPr>
      </w:pPr>
    </w:p>
    <w:p w:rsidR="009D2847" w:rsidRPr="005145FD" w:rsidRDefault="009D2847" w:rsidP="000B7F0B">
      <w:pPr>
        <w:pStyle w:val="BodyTextIndent"/>
        <w:ind w:left="720"/>
        <w:rPr>
          <w:sz w:val="19"/>
        </w:rPr>
      </w:pPr>
      <w:r w:rsidRPr="005145FD">
        <w:rPr>
          <w:sz w:val="19"/>
        </w:rPr>
        <w:t>The source is an autobiography written by one of the students in the Little Rock Nine that attended Central High School.  It is useful because it contains a real life account terror that these students went through and also it provides different opinions whether they should be able to attend this school.  We will use a quote from this book on our website.</w:t>
      </w:r>
    </w:p>
    <w:p w:rsidR="009D2847" w:rsidRPr="005145FD" w:rsidRDefault="009D2847" w:rsidP="009D2847">
      <w:pPr>
        <w:rPr>
          <w:sz w:val="19"/>
        </w:rPr>
      </w:pPr>
      <w:r w:rsidRPr="005145FD">
        <w:rPr>
          <w:sz w:val="19"/>
        </w:rPr>
        <w:t xml:space="preserve">“Map of Various Battles of the Sioux Uprising of 1862.” Accessed December 13, 2007. http://wwwcgsc.army.mil/carl </w:t>
      </w:r>
    </w:p>
    <w:p w:rsidR="009D2847" w:rsidRPr="005145FD" w:rsidRDefault="009D2847" w:rsidP="009D2847">
      <w:pPr>
        <w:ind w:firstLine="720"/>
        <w:rPr>
          <w:sz w:val="19"/>
        </w:rPr>
      </w:pPr>
      <w:r w:rsidRPr="005145FD">
        <w:rPr>
          <w:sz w:val="19"/>
        </w:rPr>
        <w:t>/resources/csi/sioux/IMAGES/MAP2.GIF.</w:t>
      </w:r>
    </w:p>
    <w:p w:rsidR="009D2847" w:rsidRPr="005145FD" w:rsidRDefault="009D2847" w:rsidP="009D2847">
      <w:pPr>
        <w:ind w:left="720"/>
        <w:rPr>
          <w:sz w:val="19"/>
        </w:rPr>
      </w:pPr>
    </w:p>
    <w:p w:rsidR="009D2847" w:rsidRPr="005145FD" w:rsidRDefault="009D2847" w:rsidP="00AA0A01">
      <w:pPr>
        <w:ind w:left="720"/>
        <w:rPr>
          <w:sz w:val="19"/>
        </w:rPr>
      </w:pPr>
      <w:r w:rsidRPr="005145FD">
        <w:rPr>
          <w:sz w:val="19"/>
        </w:rPr>
        <w:t>This map shows locations of the battles during the Sioux uprising and the Indian reservation. These images allowed me to visual display events that took place dur</w:t>
      </w:r>
      <w:r w:rsidR="00AA0A01" w:rsidRPr="005145FD">
        <w:rPr>
          <w:sz w:val="19"/>
        </w:rPr>
        <w:t>ing the uprising on my project.</w:t>
      </w:r>
      <w:r w:rsidRPr="005145FD">
        <w:rPr>
          <w:rFonts w:ascii="Arial" w:eastAsiaTheme="minorHAnsi" w:hAnsi="Arial" w:cstheme="minorBidi"/>
          <w:vanish/>
          <w:sz w:val="19"/>
          <w:szCs w:val="16"/>
        </w:rPr>
        <w:t>Top of Form</w:t>
      </w:r>
    </w:p>
    <w:p w:rsidR="009D2847" w:rsidRPr="005145FD" w:rsidRDefault="009D2847" w:rsidP="00D2660B">
      <w:pPr>
        <w:pBdr>
          <w:top w:val="single" w:sz="6" w:space="1" w:color="auto"/>
        </w:pBdr>
        <w:spacing w:beforeLines="1" w:afterLines="1"/>
        <w:jc w:val="center"/>
        <w:rPr>
          <w:rFonts w:ascii="Arial" w:eastAsiaTheme="minorHAnsi" w:hAnsi="Arial" w:cstheme="minorBidi"/>
          <w:vanish/>
          <w:sz w:val="19"/>
          <w:szCs w:val="16"/>
        </w:rPr>
      </w:pPr>
      <w:r w:rsidRPr="005145FD">
        <w:rPr>
          <w:rFonts w:ascii="Arial" w:eastAsiaTheme="minorHAnsi" w:hAnsi="Arial" w:cstheme="minorBidi"/>
          <w:vanish/>
          <w:sz w:val="19"/>
          <w:szCs w:val="16"/>
        </w:rPr>
        <w:t>Bottom of Form</w:t>
      </w:r>
    </w:p>
    <w:p w:rsidR="000B7F0B" w:rsidRDefault="000B7F0B" w:rsidP="009D2847">
      <w:pPr>
        <w:rPr>
          <w:sz w:val="19"/>
        </w:rPr>
      </w:pPr>
    </w:p>
    <w:p w:rsidR="009D2847" w:rsidRPr="005145FD" w:rsidRDefault="009D2847" w:rsidP="009D2847">
      <w:pPr>
        <w:rPr>
          <w:sz w:val="19"/>
        </w:rPr>
      </w:pPr>
    </w:p>
    <w:p w:rsidR="008C13A3" w:rsidRDefault="009D2847" w:rsidP="00B773EB">
      <w:pPr>
        <w:pStyle w:val="Heading2"/>
        <w:rPr>
          <w:sz w:val="19"/>
          <w:u w:val="none"/>
        </w:rPr>
      </w:pPr>
      <w:r w:rsidRPr="005145FD">
        <w:rPr>
          <w:sz w:val="19"/>
          <w:u w:val="none"/>
        </w:rPr>
        <w:t>Secondary Source:</w:t>
      </w:r>
    </w:p>
    <w:p w:rsidR="009D2847" w:rsidRPr="008C13A3" w:rsidRDefault="009D2847" w:rsidP="008C13A3"/>
    <w:p w:rsidR="009D2847" w:rsidRPr="005145FD" w:rsidRDefault="009D2847" w:rsidP="009D2847">
      <w:pPr>
        <w:pStyle w:val="BodyText"/>
        <w:rPr>
          <w:sz w:val="19"/>
        </w:rPr>
      </w:pPr>
      <w:r w:rsidRPr="005145FD">
        <w:rPr>
          <w:sz w:val="19"/>
        </w:rPr>
        <w:t xml:space="preserve">Anderson, Dave.  “Myth. V. Truth and Brown  v. Board of Education.” Beyond Brown. Last modified May15, 2008. Accessed </w:t>
      </w:r>
    </w:p>
    <w:p w:rsidR="009D2847" w:rsidRPr="005145FD" w:rsidRDefault="009D2847" w:rsidP="009D2847">
      <w:pPr>
        <w:pStyle w:val="BodyText"/>
        <w:ind w:firstLine="720"/>
        <w:rPr>
          <w:sz w:val="19"/>
        </w:rPr>
      </w:pPr>
      <w:r w:rsidRPr="005145FD">
        <w:rPr>
          <w:sz w:val="19"/>
        </w:rPr>
        <w:t>November 30, 2010. http://www.will.uiuc.edu/community/beyondbrown/brownfacts.htm.</w:t>
      </w:r>
    </w:p>
    <w:p w:rsidR="009D2847" w:rsidRPr="005145FD" w:rsidRDefault="009D2847" w:rsidP="009D2847">
      <w:pPr>
        <w:rPr>
          <w:sz w:val="19"/>
        </w:rPr>
      </w:pPr>
    </w:p>
    <w:p w:rsidR="009D2847" w:rsidRPr="005145FD" w:rsidRDefault="009D2847" w:rsidP="009D2847">
      <w:pPr>
        <w:ind w:left="720"/>
        <w:rPr>
          <w:sz w:val="19"/>
        </w:rPr>
      </w:pPr>
      <w:r w:rsidRPr="005145FD">
        <w:rPr>
          <w:sz w:val="19"/>
        </w:rPr>
        <w:t xml:space="preserve">This website states facts and myths regarding the famous </w:t>
      </w:r>
      <w:r w:rsidRPr="005145FD">
        <w:rPr>
          <w:i/>
          <w:sz w:val="19"/>
        </w:rPr>
        <w:t>Brown v. Board of Education</w:t>
      </w:r>
      <w:r w:rsidRPr="005145FD">
        <w:rPr>
          <w:sz w:val="19"/>
        </w:rPr>
        <w:t xml:space="preserve"> case.  This source is useful because it also gives the opinions from the Justices in the U.S. Supreme Court.  This website was helpful because it also had a bibliography at the end that directed me to other sources on our topic.  Additionally, I will be able to use this information for background section of my exhibit.</w:t>
      </w:r>
    </w:p>
    <w:p w:rsidR="009D2847" w:rsidRPr="005145FD" w:rsidRDefault="009D2847" w:rsidP="009D2847">
      <w:pPr>
        <w:rPr>
          <w:sz w:val="19"/>
        </w:rPr>
      </w:pPr>
    </w:p>
    <w:p w:rsidR="009D2847" w:rsidRPr="005145FD" w:rsidRDefault="009D2847" w:rsidP="009D2847">
      <w:pPr>
        <w:rPr>
          <w:sz w:val="19"/>
        </w:rPr>
      </w:pPr>
      <w:r w:rsidRPr="005145FD">
        <w:rPr>
          <w:sz w:val="19"/>
        </w:rPr>
        <w:t xml:space="preserve">Spielvogel, Jackson J. </w:t>
      </w:r>
      <w:r w:rsidRPr="005145FD">
        <w:rPr>
          <w:i/>
          <w:sz w:val="19"/>
        </w:rPr>
        <w:t>World History</w:t>
      </w:r>
      <w:r w:rsidRPr="005145FD">
        <w:rPr>
          <w:sz w:val="19"/>
        </w:rPr>
        <w:t>. New York: Glencoe/McGraw-Hill, 2003.</w:t>
      </w:r>
    </w:p>
    <w:p w:rsidR="009D2847" w:rsidRPr="005145FD" w:rsidRDefault="009D2847" w:rsidP="009D2847">
      <w:pPr>
        <w:rPr>
          <w:sz w:val="19"/>
        </w:rPr>
      </w:pPr>
    </w:p>
    <w:p w:rsidR="005E5D80" w:rsidRPr="005145FD" w:rsidRDefault="009D2847" w:rsidP="009D2847">
      <w:pPr>
        <w:ind w:left="720"/>
        <w:rPr>
          <w:sz w:val="19"/>
        </w:rPr>
      </w:pPr>
      <w:r w:rsidRPr="005145FD">
        <w:rPr>
          <w:sz w:val="19"/>
        </w:rPr>
        <w:t>In this source, chapter 11 provided information on the civilizations of the Americas. The section on Mayan achievements such as the calendar and hieroglyphs give insight on their organization and advancements and how these are connected to their religious and political practices. This information was useful to include in the background and impacts section of my project.</w:t>
      </w:r>
    </w:p>
    <w:sectPr w:rsidR="005E5D80" w:rsidRPr="005145FD" w:rsidSect="005E5D80">
      <w:pgSz w:w="12240" w:h="15840"/>
      <w:pgMar w:top="1008" w:right="1008" w:bottom="1008" w:left="1008" w:gutter="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2847"/>
    <w:rsid w:val="00092846"/>
    <w:rsid w:val="00095D98"/>
    <w:rsid w:val="000B7F0B"/>
    <w:rsid w:val="00166D7C"/>
    <w:rsid w:val="001A7C02"/>
    <w:rsid w:val="00214437"/>
    <w:rsid w:val="00251309"/>
    <w:rsid w:val="00264AA1"/>
    <w:rsid w:val="00284689"/>
    <w:rsid w:val="002929A9"/>
    <w:rsid w:val="002C4F68"/>
    <w:rsid w:val="002E46FB"/>
    <w:rsid w:val="002E69F2"/>
    <w:rsid w:val="0036253C"/>
    <w:rsid w:val="003E7DB7"/>
    <w:rsid w:val="005145FD"/>
    <w:rsid w:val="00525DF3"/>
    <w:rsid w:val="00527B06"/>
    <w:rsid w:val="0056382C"/>
    <w:rsid w:val="00573D9C"/>
    <w:rsid w:val="005E5D80"/>
    <w:rsid w:val="00647BF5"/>
    <w:rsid w:val="006C3F03"/>
    <w:rsid w:val="006E456A"/>
    <w:rsid w:val="006E5F9A"/>
    <w:rsid w:val="00764021"/>
    <w:rsid w:val="00767BED"/>
    <w:rsid w:val="00785248"/>
    <w:rsid w:val="007B5D17"/>
    <w:rsid w:val="007C46E9"/>
    <w:rsid w:val="008C13A3"/>
    <w:rsid w:val="008C2FE1"/>
    <w:rsid w:val="008D45B7"/>
    <w:rsid w:val="008E70E0"/>
    <w:rsid w:val="009D2847"/>
    <w:rsid w:val="00A72D07"/>
    <w:rsid w:val="00AA0A01"/>
    <w:rsid w:val="00AF02AC"/>
    <w:rsid w:val="00B773EB"/>
    <w:rsid w:val="00B80F79"/>
    <w:rsid w:val="00BA265F"/>
    <w:rsid w:val="00C606E4"/>
    <w:rsid w:val="00CD7870"/>
    <w:rsid w:val="00CF40B6"/>
    <w:rsid w:val="00D030CD"/>
    <w:rsid w:val="00D2660B"/>
    <w:rsid w:val="00DF2504"/>
    <w:rsid w:val="00E0556E"/>
    <w:rsid w:val="00E13D00"/>
    <w:rsid w:val="00E606C8"/>
    <w:rsid w:val="00E91E2E"/>
    <w:rsid w:val="00F0379F"/>
    <w:rsid w:val="00FB7341"/>
    <w:rsid w:val="00FB75A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47"/>
    <w:rPr>
      <w:rFonts w:ascii="Times" w:eastAsia="Times" w:hAnsi="Times" w:cs="Times New Roman"/>
      <w:szCs w:val="20"/>
    </w:rPr>
  </w:style>
  <w:style w:type="paragraph" w:styleId="Heading2">
    <w:name w:val="heading 2"/>
    <w:basedOn w:val="Normal"/>
    <w:next w:val="Normal"/>
    <w:link w:val="Heading2Char"/>
    <w:qFormat/>
    <w:rsid w:val="009D2847"/>
    <w:pPr>
      <w:keepNext/>
      <w:outlineLvl w:val="1"/>
    </w:pPr>
    <w:rPr>
      <w:b/>
      <w:u w:val="single"/>
    </w:rPr>
  </w:style>
  <w:style w:type="paragraph" w:styleId="Heading3">
    <w:name w:val="heading 3"/>
    <w:basedOn w:val="Normal"/>
    <w:next w:val="Normal"/>
    <w:link w:val="Heading3Char"/>
    <w:qFormat/>
    <w:rsid w:val="009D2847"/>
    <w:pPr>
      <w:keepNext/>
      <w:outlineLvl w:val="2"/>
    </w:pPr>
    <w:rPr>
      <w:sz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D2847"/>
    <w:rPr>
      <w:rFonts w:ascii="Times" w:eastAsia="Times" w:hAnsi="Times" w:cs="Times New Roman"/>
      <w:b/>
      <w:szCs w:val="20"/>
      <w:u w:val="single"/>
    </w:rPr>
  </w:style>
  <w:style w:type="character" w:customStyle="1" w:styleId="Heading3Char">
    <w:name w:val="Heading 3 Char"/>
    <w:basedOn w:val="DefaultParagraphFont"/>
    <w:link w:val="Heading3"/>
    <w:rsid w:val="009D2847"/>
    <w:rPr>
      <w:rFonts w:ascii="Times" w:eastAsia="Times" w:hAnsi="Times" w:cs="Times New Roman"/>
      <w:sz w:val="20"/>
      <w:szCs w:val="20"/>
      <w:u w:val="single"/>
    </w:rPr>
  </w:style>
  <w:style w:type="paragraph" w:styleId="BodyText">
    <w:name w:val="Body Text"/>
    <w:basedOn w:val="Normal"/>
    <w:link w:val="BodyTextChar"/>
    <w:rsid w:val="009D2847"/>
    <w:rPr>
      <w:sz w:val="22"/>
    </w:rPr>
  </w:style>
  <w:style w:type="character" w:customStyle="1" w:styleId="BodyTextChar">
    <w:name w:val="Body Text Char"/>
    <w:basedOn w:val="DefaultParagraphFont"/>
    <w:link w:val="BodyText"/>
    <w:rsid w:val="009D2847"/>
    <w:rPr>
      <w:rFonts w:ascii="Times" w:eastAsia="Times" w:hAnsi="Times" w:cs="Times New Roman"/>
      <w:sz w:val="22"/>
      <w:szCs w:val="20"/>
    </w:rPr>
  </w:style>
  <w:style w:type="paragraph" w:styleId="BodyTextIndent">
    <w:name w:val="Body Text Indent"/>
    <w:basedOn w:val="Normal"/>
    <w:link w:val="BodyTextIndentChar"/>
    <w:uiPriority w:val="99"/>
    <w:unhideWhenUsed/>
    <w:rsid w:val="009D2847"/>
    <w:pPr>
      <w:spacing w:after="120"/>
      <w:ind w:left="360"/>
    </w:pPr>
  </w:style>
  <w:style w:type="character" w:customStyle="1" w:styleId="BodyTextIndentChar">
    <w:name w:val="Body Text Indent Char"/>
    <w:basedOn w:val="DefaultParagraphFont"/>
    <w:link w:val="BodyTextIndent"/>
    <w:uiPriority w:val="99"/>
    <w:rsid w:val="009D2847"/>
    <w:rPr>
      <w:rFonts w:ascii="Times" w:eastAsia="Times" w:hAnsi="Times" w:cs="Times New Roman"/>
      <w:szCs w:val="20"/>
    </w:rPr>
  </w:style>
  <w:style w:type="character" w:styleId="Hyperlink">
    <w:name w:val="Hyperlink"/>
    <w:basedOn w:val="DefaultParagraphFont"/>
    <w:uiPriority w:val="99"/>
    <w:semiHidden/>
    <w:unhideWhenUsed/>
    <w:rsid w:val="009D2847"/>
    <w:rPr>
      <w:color w:val="0000FF" w:themeColor="hyperlink"/>
      <w:u w:val="single"/>
    </w:rPr>
  </w:style>
  <w:style w:type="paragraph" w:styleId="z-TopofForm">
    <w:name w:val="HTML Top of Form"/>
    <w:basedOn w:val="Normal"/>
    <w:next w:val="Normal"/>
    <w:link w:val="z-TopofFormChar"/>
    <w:hidden/>
    <w:uiPriority w:val="99"/>
    <w:semiHidden/>
    <w:unhideWhenUsed/>
    <w:rsid w:val="009D284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semiHidden/>
    <w:rsid w:val="009D284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284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9D2847"/>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5730</Characters>
  <Application>Microsoft Macintosh Word</Application>
  <DocSecurity>0</DocSecurity>
  <Lines>47</Lines>
  <Paragraphs>11</Paragraphs>
  <ScaleCrop>false</ScaleCrop>
  <Company>Saint Paul Public Schools</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2017-01-23T15:54:00Z</dcterms:created>
  <dcterms:modified xsi:type="dcterms:W3CDTF">2017-01-23T15:54:00Z</dcterms:modified>
</cp:coreProperties>
</file>