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87" w:rsidRDefault="00FA1287" w:rsidP="00685630">
      <w:pPr>
        <w:jc w:val="center"/>
      </w:pPr>
      <w:r>
        <w:t>IB</w:t>
      </w:r>
      <w:r w:rsidR="00C404AB">
        <w:t xml:space="preserve"> Diploma </w:t>
      </w:r>
      <w:proofErr w:type="spellStart"/>
      <w:r w:rsidR="00C404AB">
        <w:t>Programme</w:t>
      </w:r>
      <w:proofErr w:type="spellEnd"/>
      <w:r>
        <w:t xml:space="preserve"> Geography SL 11/12</w:t>
      </w:r>
    </w:p>
    <w:p w:rsidR="00685630" w:rsidRDefault="00685630" w:rsidP="00685630">
      <w:pPr>
        <w:jc w:val="center"/>
        <w:rPr>
          <w:rFonts w:ascii="Times New Roman" w:hAnsi="Times New Roman"/>
        </w:rPr>
      </w:pPr>
      <w:r>
        <w:rPr>
          <w:rFonts w:ascii="Times New Roman" w:hAnsi="Times New Roman"/>
        </w:rPr>
        <w:t>Ms. Rise</w:t>
      </w:r>
    </w:p>
    <w:p w:rsidR="00685630" w:rsidRPr="00CD33EF" w:rsidRDefault="00685630" w:rsidP="00685630">
      <w:pPr>
        <w:jc w:val="center"/>
        <w:rPr>
          <w:rFonts w:ascii="Times New Roman" w:hAnsi="Times New Roman"/>
        </w:rPr>
      </w:pPr>
      <w:r w:rsidRPr="00CD33EF">
        <w:rPr>
          <w:rFonts w:ascii="Times New Roman" w:hAnsi="Times New Roman"/>
        </w:rPr>
        <w:t>Highland Park Senior High School</w:t>
      </w:r>
      <w:r>
        <w:rPr>
          <w:rFonts w:ascii="Times New Roman" w:hAnsi="Times New Roman"/>
        </w:rPr>
        <w:t xml:space="preserve">, </w:t>
      </w:r>
      <w:proofErr w:type="gramStart"/>
      <w:r w:rsidRPr="00CD33EF">
        <w:rPr>
          <w:rFonts w:ascii="Times New Roman" w:hAnsi="Times New Roman"/>
        </w:rPr>
        <w:t>Room</w:t>
      </w:r>
      <w:r>
        <w:rPr>
          <w:rFonts w:ascii="Times New Roman" w:hAnsi="Times New Roman"/>
        </w:rPr>
        <w:t xml:space="preserve">  2201</w:t>
      </w:r>
      <w:proofErr w:type="gramEnd"/>
    </w:p>
    <w:p w:rsidR="00685630" w:rsidRPr="00F03A50" w:rsidRDefault="00FA3AD0" w:rsidP="00685630">
      <w:pPr>
        <w:jc w:val="center"/>
        <w:rPr>
          <w:rFonts w:ascii="Times New Roman" w:hAnsi="Times New Roman"/>
          <w:color w:val="000000"/>
        </w:rPr>
      </w:pPr>
      <w:hyperlink r:id="rId5" w:history="1">
        <w:r w:rsidR="00685630" w:rsidRPr="002B65AD">
          <w:rPr>
            <w:rStyle w:val="Hyperlink"/>
            <w:rFonts w:ascii="Times New Roman" w:hAnsi="Times New Roman"/>
          </w:rPr>
          <w:t>Kari.rise@spps.org</w:t>
        </w:r>
      </w:hyperlink>
    </w:p>
    <w:p w:rsidR="00685630" w:rsidRPr="001D0A76" w:rsidRDefault="00685630" w:rsidP="00685630">
      <w:pPr>
        <w:jc w:val="center"/>
        <w:rPr>
          <w:rFonts w:ascii="Times New Roman" w:hAnsi="Times New Roman"/>
        </w:rPr>
      </w:pPr>
    </w:p>
    <w:p w:rsidR="00685630" w:rsidRPr="001D0A76" w:rsidRDefault="00685630" w:rsidP="00685630">
      <w:pPr>
        <w:jc w:val="center"/>
        <w:rPr>
          <w:rFonts w:ascii="Times New Roman" w:hAnsi="Times New Roman"/>
        </w:rPr>
      </w:pPr>
    </w:p>
    <w:p w:rsidR="00685630" w:rsidRPr="001D0A76" w:rsidRDefault="00685630" w:rsidP="00685630">
      <w:pPr>
        <w:pStyle w:val="Heading2"/>
        <w:rPr>
          <w:rFonts w:ascii="Times New Roman" w:hAnsi="Times New Roman"/>
        </w:rPr>
      </w:pPr>
      <w:r w:rsidRPr="001D0A76">
        <w:rPr>
          <w:rFonts w:ascii="Times New Roman" w:hAnsi="Times New Roman"/>
        </w:rPr>
        <w:t>Course Summary</w:t>
      </w:r>
    </w:p>
    <w:p w:rsidR="00FA1287" w:rsidRDefault="00685630" w:rsidP="00685630">
      <w:pPr>
        <w:ind w:left="1080"/>
        <w:rPr>
          <w:rFonts w:ascii="Times New Roman" w:hAnsi="Times New Roman"/>
        </w:rPr>
      </w:pPr>
      <w:r w:rsidRPr="001D0A76">
        <w:rPr>
          <w:rFonts w:ascii="Times New Roman" w:hAnsi="Times New Roman"/>
        </w:rPr>
        <w:t xml:space="preserve">In this one-year course, students will be introduced </w:t>
      </w:r>
      <w:r w:rsidR="00FA1287">
        <w:rPr>
          <w:rFonts w:ascii="Times New Roman" w:hAnsi="Times New Roman"/>
        </w:rPr>
        <w:t xml:space="preserve">to the study of geography grounded in the real world and focused on the interactions between individuals, societies and physical processes in both time and space. This course seeks to identify patterns and trends in these interactions. It also investigates the way in which people adapt and respond to change, and evaluates actual and possible management strategies associated with change. </w:t>
      </w:r>
      <w:r w:rsidR="00C404AB">
        <w:rPr>
          <w:rFonts w:ascii="Times New Roman" w:hAnsi="Times New Roman"/>
        </w:rPr>
        <w:t xml:space="preserve">IB Geography </w:t>
      </w:r>
    </w:p>
    <w:p w:rsidR="00C404AB" w:rsidRDefault="00C404AB" w:rsidP="00685630">
      <w:pPr>
        <w:ind w:left="1080"/>
        <w:rPr>
          <w:rFonts w:ascii="Times New Roman" w:hAnsi="Times New Roman"/>
        </w:rPr>
      </w:pPr>
      <w:proofErr w:type="gramStart"/>
      <w:r>
        <w:rPr>
          <w:rFonts w:ascii="Times New Roman" w:hAnsi="Times New Roman"/>
        </w:rPr>
        <w:t>is</w:t>
      </w:r>
      <w:proofErr w:type="gramEnd"/>
      <w:r>
        <w:rPr>
          <w:rFonts w:ascii="Times New Roman" w:hAnsi="Times New Roman"/>
        </w:rPr>
        <w:t xml:space="preserve"> a standard level testing subject area within the Individuals and Societies subjects. The Diploma </w:t>
      </w:r>
      <w:proofErr w:type="spellStart"/>
      <w:r>
        <w:rPr>
          <w:rFonts w:ascii="Times New Roman" w:hAnsi="Times New Roman"/>
        </w:rPr>
        <w:t>Programme</w:t>
      </w:r>
      <w:proofErr w:type="spellEnd"/>
      <w:r>
        <w:rPr>
          <w:rFonts w:ascii="Times New Roman" w:hAnsi="Times New Roman"/>
        </w:rPr>
        <w:t xml:space="preserve"> geography course integrates physical, environmental and human geography. Using both socio-economic and scientific methodologies this course examines relevant concepts and ideas from a wide variety of disciplines. This helps students develop life skills and have an appreciation of, and respect for, alternative approaches, perspectives, and ideas using case studies from global, national, regional and local scales.  DP Geography </w:t>
      </w:r>
      <w:r w:rsidR="00EA1186">
        <w:rPr>
          <w:rFonts w:ascii="Times New Roman" w:hAnsi="Times New Roman"/>
        </w:rPr>
        <w:t xml:space="preserve">uses the four key concepts of place, process, power and possibility that provide depth to the understanding of the different geographic inquiries. </w:t>
      </w:r>
    </w:p>
    <w:p w:rsidR="00685630" w:rsidRPr="001D0A76" w:rsidRDefault="00685630" w:rsidP="00685630">
      <w:pPr>
        <w:rPr>
          <w:rFonts w:ascii="Times New Roman" w:hAnsi="Times New Roman"/>
        </w:rPr>
      </w:pPr>
    </w:p>
    <w:p w:rsidR="00685630" w:rsidRPr="001D0A76" w:rsidRDefault="00685630" w:rsidP="00685630">
      <w:pPr>
        <w:pStyle w:val="Heading2"/>
        <w:rPr>
          <w:rFonts w:ascii="Times New Roman" w:hAnsi="Times New Roman"/>
        </w:rPr>
      </w:pPr>
      <w:r w:rsidRPr="001D0A76">
        <w:rPr>
          <w:rFonts w:ascii="Times New Roman" w:hAnsi="Times New Roman"/>
        </w:rPr>
        <w:t>Units of Study</w:t>
      </w:r>
    </w:p>
    <w:p w:rsidR="00685630" w:rsidRPr="00E969A4" w:rsidRDefault="00685630" w:rsidP="001C0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rPr>
      </w:pPr>
      <w:r w:rsidRPr="001D0A76">
        <w:rPr>
          <w:rFonts w:ascii="Times New Roman" w:hAnsi="Times New Roman"/>
          <w:sz w:val="22"/>
        </w:rPr>
        <w:tab/>
      </w:r>
      <w:r w:rsidRPr="001D0A76">
        <w:rPr>
          <w:rFonts w:ascii="Times New Roman" w:hAnsi="Times New Roman"/>
          <w:sz w:val="22"/>
        </w:rPr>
        <w:tab/>
        <w:t xml:space="preserve">Unit 1:  </w:t>
      </w:r>
      <w:r w:rsidR="00297A0E">
        <w:rPr>
          <w:rFonts w:ascii="Times New Roman" w:hAnsi="Times New Roman"/>
          <w:sz w:val="22"/>
        </w:rPr>
        <w:t>Population distribution and changing populations</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sz w:val="22"/>
        </w:rPr>
      </w:pPr>
    </w:p>
    <w:p w:rsidR="00685630" w:rsidRPr="001D0A76" w:rsidRDefault="00685630" w:rsidP="001C0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D0A76">
        <w:rPr>
          <w:rFonts w:ascii="Times New Roman" w:hAnsi="Times New Roman"/>
          <w:sz w:val="22"/>
        </w:rPr>
        <w:tab/>
      </w:r>
      <w:r w:rsidRPr="001D0A76">
        <w:rPr>
          <w:rFonts w:ascii="Times New Roman" w:hAnsi="Times New Roman"/>
          <w:sz w:val="22"/>
        </w:rPr>
        <w:tab/>
        <w:t>Unit 2</w:t>
      </w:r>
      <w:r w:rsidR="00297A0E">
        <w:rPr>
          <w:rFonts w:ascii="Times New Roman" w:hAnsi="Times New Roman"/>
          <w:sz w:val="22"/>
        </w:rPr>
        <w:t xml:space="preserve">:  Case studies  </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sz w:val="22"/>
        </w:rPr>
      </w:pPr>
    </w:p>
    <w:p w:rsidR="00685630" w:rsidRPr="00E969A4" w:rsidRDefault="00685630" w:rsidP="001C0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 w:val="22"/>
        </w:rPr>
      </w:pPr>
      <w:r w:rsidRPr="001D0A76">
        <w:rPr>
          <w:rFonts w:ascii="Times New Roman" w:hAnsi="Times New Roman"/>
          <w:sz w:val="22"/>
        </w:rPr>
        <w:tab/>
      </w:r>
      <w:r w:rsidRPr="001D0A76">
        <w:rPr>
          <w:rFonts w:ascii="Times New Roman" w:hAnsi="Times New Roman"/>
          <w:sz w:val="22"/>
        </w:rPr>
        <w:tab/>
        <w:t xml:space="preserve">Unit 3:  </w:t>
      </w:r>
      <w:r w:rsidR="00297A0E">
        <w:rPr>
          <w:rFonts w:ascii="Times New Roman" w:hAnsi="Times New Roman"/>
          <w:sz w:val="22"/>
        </w:rPr>
        <w:t xml:space="preserve">Internal Assessment fieldwork </w:t>
      </w:r>
    </w:p>
    <w:p w:rsidR="00685630" w:rsidRPr="00E969A4"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sz w:val="22"/>
        </w:rPr>
      </w:pPr>
    </w:p>
    <w:p w:rsidR="00685630" w:rsidRPr="001D0A76" w:rsidRDefault="00685630" w:rsidP="001C0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 w:val="22"/>
        </w:rPr>
      </w:pPr>
      <w:r w:rsidRPr="001D0A76">
        <w:rPr>
          <w:rFonts w:ascii="Times New Roman" w:hAnsi="Times New Roman"/>
          <w:sz w:val="22"/>
        </w:rPr>
        <w:tab/>
      </w:r>
      <w:r w:rsidRPr="001D0A76">
        <w:rPr>
          <w:rFonts w:ascii="Times New Roman" w:hAnsi="Times New Roman"/>
          <w:sz w:val="22"/>
        </w:rPr>
        <w:tab/>
        <w:t xml:space="preserve">Unit 4:  </w:t>
      </w:r>
      <w:r w:rsidR="00441B7F">
        <w:rPr>
          <w:rFonts w:ascii="Times New Roman" w:hAnsi="Times New Roman"/>
          <w:sz w:val="22"/>
        </w:rPr>
        <w:t xml:space="preserve">Leisure, tourism and sport </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90"/>
        <w:rPr>
          <w:rFonts w:ascii="Times New Roman" w:hAnsi="Times New Roman"/>
          <w:i/>
          <w:iCs/>
          <w:sz w:val="22"/>
        </w:rPr>
      </w:pPr>
    </w:p>
    <w:p w:rsidR="00685630" w:rsidRPr="001D0A76" w:rsidRDefault="00685630" w:rsidP="001C0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rPr>
      </w:pPr>
      <w:r w:rsidRPr="001D0A76">
        <w:rPr>
          <w:rFonts w:ascii="Times New Roman" w:hAnsi="Times New Roman"/>
          <w:sz w:val="22"/>
        </w:rPr>
        <w:tab/>
      </w:r>
      <w:r w:rsidRPr="001D0A76">
        <w:rPr>
          <w:rFonts w:ascii="Times New Roman" w:hAnsi="Times New Roman"/>
          <w:sz w:val="22"/>
        </w:rPr>
        <w:tab/>
        <w:t xml:space="preserve">Unit 5:  </w:t>
      </w:r>
      <w:r w:rsidR="00297A0E">
        <w:rPr>
          <w:rFonts w:ascii="Times New Roman" w:hAnsi="Times New Roman"/>
          <w:sz w:val="22"/>
        </w:rPr>
        <w:t xml:space="preserve">Food and health </w:t>
      </w:r>
    </w:p>
    <w:p w:rsidR="00685630" w:rsidRPr="001D0A76" w:rsidRDefault="00685630" w:rsidP="0068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1C0690" w:rsidRPr="001D0A76" w:rsidRDefault="00685630" w:rsidP="001C0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rPr>
      </w:pPr>
      <w:r w:rsidRPr="001D0A76">
        <w:rPr>
          <w:rFonts w:ascii="Times New Roman" w:hAnsi="Times New Roman"/>
          <w:sz w:val="22"/>
        </w:rPr>
        <w:tab/>
      </w:r>
      <w:r w:rsidRPr="001D0A76">
        <w:rPr>
          <w:rFonts w:ascii="Times New Roman" w:hAnsi="Times New Roman"/>
          <w:sz w:val="22"/>
        </w:rPr>
        <w:tab/>
        <w:t xml:space="preserve">Unit 6:  </w:t>
      </w:r>
      <w:r w:rsidR="00297A0E">
        <w:rPr>
          <w:rFonts w:ascii="Times New Roman" w:hAnsi="Times New Roman"/>
          <w:sz w:val="22"/>
        </w:rPr>
        <w:t xml:space="preserve">Water and change </w:t>
      </w:r>
    </w:p>
    <w:p w:rsidR="00685630" w:rsidRPr="001D0A76" w:rsidRDefault="00685630" w:rsidP="00297A0E">
      <w:pPr>
        <w:rPr>
          <w:rFonts w:ascii="Times New Roman" w:hAnsi="Times New Roman"/>
          <w:sz w:val="22"/>
        </w:rPr>
      </w:pPr>
    </w:p>
    <w:p w:rsidR="00685630" w:rsidRPr="001D0A76" w:rsidRDefault="00685630" w:rsidP="001C0690">
      <w:pPr>
        <w:ind w:left="360" w:firstLine="720"/>
        <w:rPr>
          <w:rFonts w:ascii="Times New Roman" w:hAnsi="Times New Roman"/>
          <w:i/>
          <w:iCs/>
        </w:rPr>
      </w:pPr>
      <w:r w:rsidRPr="001D0A76">
        <w:rPr>
          <w:rFonts w:ascii="Times New Roman" w:hAnsi="Times New Roman"/>
          <w:sz w:val="22"/>
        </w:rPr>
        <w:t xml:space="preserve">Unit 7:  </w:t>
      </w:r>
      <w:r w:rsidR="00297A0E">
        <w:rPr>
          <w:rFonts w:ascii="Times New Roman" w:hAnsi="Times New Roman"/>
          <w:sz w:val="22"/>
        </w:rPr>
        <w:t xml:space="preserve">Global climate </w:t>
      </w:r>
    </w:p>
    <w:p w:rsidR="001C0690" w:rsidRDefault="001C0690" w:rsidP="001C0690">
      <w:pPr>
        <w:rPr>
          <w:rFonts w:ascii="Times New Roman" w:hAnsi="Times New Roman"/>
          <w:sz w:val="22"/>
        </w:rPr>
      </w:pPr>
    </w:p>
    <w:p w:rsidR="001C0690" w:rsidRDefault="001C0690" w:rsidP="001C0690">
      <w:pPr>
        <w:rPr>
          <w:rFonts w:ascii="Times New Roman" w:hAnsi="Times New Roman"/>
          <w:sz w:val="22"/>
        </w:rPr>
      </w:pPr>
      <w:r>
        <w:rPr>
          <w:rFonts w:ascii="Times New Roman" w:hAnsi="Times New Roman"/>
          <w:sz w:val="22"/>
        </w:rPr>
        <w:t xml:space="preserve">                    </w:t>
      </w:r>
      <w:r w:rsidR="00685630" w:rsidRPr="001D0A76">
        <w:rPr>
          <w:rFonts w:ascii="Times New Roman" w:hAnsi="Times New Roman"/>
          <w:sz w:val="22"/>
        </w:rPr>
        <w:t xml:space="preserve">Unit 8: </w:t>
      </w:r>
      <w:r w:rsidR="00297A0E">
        <w:rPr>
          <w:rFonts w:ascii="Times New Roman" w:hAnsi="Times New Roman"/>
          <w:sz w:val="22"/>
        </w:rPr>
        <w:t xml:space="preserve"> Global resources </w:t>
      </w:r>
    </w:p>
    <w:p w:rsidR="001C0690" w:rsidRDefault="001C0690" w:rsidP="001C0690">
      <w:pPr>
        <w:rPr>
          <w:rFonts w:ascii="Times New Roman" w:hAnsi="Times New Roman"/>
          <w:sz w:val="22"/>
        </w:rPr>
      </w:pPr>
    </w:p>
    <w:p w:rsidR="001C0690" w:rsidRDefault="001C0690" w:rsidP="001C0690">
      <w:pPr>
        <w:rPr>
          <w:rFonts w:ascii="Times New Roman" w:hAnsi="Times New Roman"/>
          <w:sz w:val="22"/>
        </w:rPr>
      </w:pPr>
    </w:p>
    <w:p w:rsidR="001C0690" w:rsidRDefault="001C0690" w:rsidP="001C0690">
      <w:pPr>
        <w:rPr>
          <w:rFonts w:ascii="Times New Roman" w:hAnsi="Times New Roman"/>
          <w:sz w:val="22"/>
        </w:rPr>
      </w:pPr>
      <w:r>
        <w:rPr>
          <w:rFonts w:ascii="Times New Roman" w:hAnsi="Times New Roman"/>
          <w:sz w:val="22"/>
        </w:rPr>
        <w:t xml:space="preserve">Geography aims:  </w:t>
      </w:r>
    </w:p>
    <w:p w:rsidR="00685630" w:rsidRPr="00DF0E2B" w:rsidRDefault="001C0690" w:rsidP="001C0690">
      <w:pPr>
        <w:pStyle w:val="ListParagraph"/>
        <w:numPr>
          <w:ilvl w:val="0"/>
          <w:numId w:val="4"/>
        </w:numPr>
        <w:rPr>
          <w:rFonts w:ascii="Times New Roman" w:hAnsi="Times New Roman"/>
        </w:rPr>
      </w:pPr>
      <w:r w:rsidRPr="001C0690">
        <w:rPr>
          <w:rFonts w:ascii="Times New Roman" w:hAnsi="Times New Roman"/>
          <w:sz w:val="22"/>
        </w:rPr>
        <w:t>Develop an understanding of the dynamic interrelationships between people, places, spaces and the environment at different scales</w:t>
      </w:r>
      <w:r w:rsidR="00685630" w:rsidRPr="001C0690">
        <w:rPr>
          <w:rFonts w:ascii="Times New Roman" w:hAnsi="Times New Roman"/>
          <w:sz w:val="22"/>
        </w:rPr>
        <w:t xml:space="preserve"> </w:t>
      </w:r>
    </w:p>
    <w:p w:rsidR="00DF0E2B" w:rsidRPr="00DF0E2B" w:rsidRDefault="00DF0E2B" w:rsidP="00DF0E2B">
      <w:pPr>
        <w:rPr>
          <w:rFonts w:ascii="Times New Roman" w:hAnsi="Times New Roman"/>
        </w:rPr>
      </w:pPr>
    </w:p>
    <w:p w:rsidR="00441B7F" w:rsidRPr="00441B7F" w:rsidRDefault="001C0690" w:rsidP="00441B7F">
      <w:pPr>
        <w:pStyle w:val="ListParagraph"/>
        <w:numPr>
          <w:ilvl w:val="0"/>
          <w:numId w:val="4"/>
        </w:numPr>
        <w:rPr>
          <w:rFonts w:ascii="Times New Roman" w:hAnsi="Times New Roman"/>
        </w:rPr>
      </w:pPr>
      <w:r>
        <w:rPr>
          <w:rFonts w:ascii="Times New Roman" w:hAnsi="Times New Roman"/>
          <w:sz w:val="22"/>
        </w:rPr>
        <w:t xml:space="preserve">Develop a critical awareness and consider </w:t>
      </w:r>
      <w:r w:rsidR="00441B7F">
        <w:rPr>
          <w:rFonts w:ascii="Times New Roman" w:hAnsi="Times New Roman"/>
          <w:sz w:val="22"/>
        </w:rPr>
        <w:t xml:space="preserve">complexity thinking in the context of the nexus of geographic issues, including: acquiring an in-depth understanding of how geographic issues been shaped by powerful human and physical processes and synthesizing diverse geographic knowledge in order to form viewpoints about how these issues could be resolved. </w:t>
      </w:r>
    </w:p>
    <w:p w:rsidR="00441B7F" w:rsidRPr="00441B7F" w:rsidRDefault="00441B7F" w:rsidP="00441B7F">
      <w:pPr>
        <w:pStyle w:val="ListParagraph"/>
        <w:rPr>
          <w:rFonts w:ascii="Times New Roman" w:hAnsi="Times New Roman"/>
        </w:rPr>
      </w:pPr>
    </w:p>
    <w:p w:rsidR="00441B7F" w:rsidRPr="00441B7F" w:rsidRDefault="00441B7F" w:rsidP="00441B7F">
      <w:pPr>
        <w:pStyle w:val="ListParagraph"/>
        <w:numPr>
          <w:ilvl w:val="0"/>
          <w:numId w:val="4"/>
        </w:numPr>
        <w:rPr>
          <w:rFonts w:ascii="Times New Roman" w:hAnsi="Times New Roman"/>
        </w:rPr>
      </w:pPr>
      <w:r>
        <w:rPr>
          <w:rFonts w:ascii="Times New Roman" w:hAnsi="Times New Roman"/>
        </w:rPr>
        <w:t>Understand and evaluate the need for planning and sustainable development through the management of resources at varying 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5107"/>
      </w:tblGrid>
      <w:tr w:rsidR="00685630" w:rsidRPr="001D0A76" w:rsidTr="00065C02">
        <w:tc>
          <w:tcPr>
            <w:tcW w:w="5220" w:type="dxa"/>
          </w:tcPr>
          <w:p w:rsidR="00685630" w:rsidRPr="00FD7074" w:rsidRDefault="00685630" w:rsidP="00065C02">
            <w:pPr>
              <w:pStyle w:val="Heading3"/>
              <w:rPr>
                <w:rFonts w:ascii="Times New Roman" w:hAnsi="Times New Roman"/>
                <w:sz w:val="20"/>
              </w:rPr>
            </w:pPr>
            <w:r w:rsidRPr="00FD7074">
              <w:rPr>
                <w:sz w:val="20"/>
              </w:rPr>
              <w:lastRenderedPageBreak/>
              <w:t>State Standards</w:t>
            </w:r>
          </w:p>
          <w:p w:rsidR="00685630" w:rsidRPr="001D0A76" w:rsidRDefault="00685630" w:rsidP="00065C02">
            <w:pPr>
              <w:rPr>
                <w:rFonts w:ascii="Times New Roman" w:hAnsi="Times New Roman"/>
                <w:sz w:val="20"/>
              </w:rPr>
            </w:pPr>
            <w:r w:rsidRPr="001D0A76">
              <w:rPr>
                <w:rFonts w:ascii="Times New Roman" w:hAnsi="Times New Roman"/>
                <w:sz w:val="20"/>
              </w:rPr>
              <w:t>•The student will use maps, globes, geographic information systems, and other databases to answer geographic questions at a variety of scales from local to global.</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sz w:val="20"/>
              </w:rPr>
            </w:pPr>
            <w:r w:rsidRPr="001D0A76">
              <w:rPr>
                <w:rFonts w:ascii="Times New Roman" w:hAnsi="Times New Roman"/>
                <w:sz w:val="20"/>
              </w:rPr>
              <w:t>•The student will understand the regional distribution of the human population at local to global scales and its patterns of change.</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sz w:val="20"/>
              </w:rPr>
            </w:pPr>
            <w:r w:rsidRPr="001D0A76">
              <w:rPr>
                <w:rFonts w:ascii="Times New Roman" w:hAnsi="Times New Roman"/>
                <w:sz w:val="20"/>
              </w:rPr>
              <w:t>•The student will describe and provide examples of the primary factors behind the regional pattern of culture groups in the United States and the world.</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sz w:val="20"/>
              </w:rPr>
            </w:pPr>
            <w:r w:rsidRPr="001D0A76">
              <w:rPr>
                <w:rFonts w:ascii="Times New Roman" w:hAnsi="Times New Roman"/>
                <w:sz w:val="20"/>
              </w:rPr>
              <w:t>•The student will explain how the regionalization of space into political units affects human behavior.</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sz w:val="20"/>
              </w:rPr>
            </w:pPr>
            <w:r w:rsidRPr="001D0A76">
              <w:rPr>
                <w:rFonts w:ascii="Times New Roman" w:hAnsi="Times New Roman"/>
                <w:sz w:val="20"/>
              </w:rPr>
              <w:t>•The student will analyze the patterns of location, functions, structure, and characteristics of local to global settlement patterns and the processes that affect the location of cities.</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sz w:val="20"/>
              </w:rPr>
            </w:pPr>
            <w:r w:rsidRPr="001D0A76">
              <w:rPr>
                <w:rFonts w:ascii="Times New Roman" w:hAnsi="Times New Roman"/>
                <w:sz w:val="20"/>
              </w:rPr>
              <w:t>•The student will use regions and the interaction among them to analyze the present patterns of economic activity in the Unites States and around the world at various scales.</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rPr>
            </w:pPr>
            <w:r w:rsidRPr="001D0A76">
              <w:rPr>
                <w:rFonts w:ascii="Times New Roman" w:hAnsi="Times New Roman"/>
                <w:sz w:val="20"/>
              </w:rPr>
              <w:t xml:space="preserve">•The student will describe how </w:t>
            </w:r>
            <w:proofErr w:type="gramStart"/>
            <w:r w:rsidRPr="001D0A76">
              <w:rPr>
                <w:rFonts w:ascii="Times New Roman" w:hAnsi="Times New Roman"/>
                <w:sz w:val="20"/>
              </w:rPr>
              <w:t>humans</w:t>
            </w:r>
            <w:proofErr w:type="gramEnd"/>
            <w:r w:rsidRPr="001D0A76">
              <w:rPr>
                <w:rFonts w:ascii="Times New Roman" w:hAnsi="Times New Roman"/>
                <w:sz w:val="20"/>
              </w:rPr>
              <w:t xml:space="preserve"> influence the environment and it turn are influenced by it.</w:t>
            </w:r>
          </w:p>
        </w:tc>
        <w:tc>
          <w:tcPr>
            <w:tcW w:w="5220" w:type="dxa"/>
          </w:tcPr>
          <w:p w:rsidR="00685630" w:rsidRPr="00FD7074" w:rsidRDefault="00CF6CC4" w:rsidP="00065C02">
            <w:pPr>
              <w:pStyle w:val="Heading3"/>
              <w:rPr>
                <w:rFonts w:ascii="Times New Roman" w:hAnsi="Times New Roman"/>
                <w:sz w:val="20"/>
              </w:rPr>
            </w:pPr>
            <w:r>
              <w:rPr>
                <w:sz w:val="20"/>
              </w:rPr>
              <w:t>DP Individuals and Societies Aims</w:t>
            </w:r>
          </w:p>
          <w:p w:rsidR="00685630" w:rsidRPr="001D0A76" w:rsidRDefault="00685630" w:rsidP="00065C02">
            <w:pPr>
              <w:rPr>
                <w:rFonts w:ascii="Times New Roman" w:hAnsi="Times New Roman"/>
                <w:sz w:val="20"/>
              </w:rPr>
            </w:pPr>
            <w:r w:rsidRPr="001D0A76">
              <w:rPr>
                <w:rFonts w:ascii="Times New Roman" w:hAnsi="Times New Roman"/>
                <w:sz w:val="20"/>
              </w:rPr>
              <w:t>•</w:t>
            </w:r>
            <w:r w:rsidR="00CF6CC4">
              <w:rPr>
                <w:rFonts w:ascii="Times New Roman" w:hAnsi="Times New Roman"/>
                <w:sz w:val="20"/>
              </w:rPr>
              <w:t xml:space="preserve">Encourage the systematic and critical study of: human experience and </w:t>
            </w:r>
            <w:proofErr w:type="spellStart"/>
            <w:r w:rsidR="00CF6CC4">
              <w:rPr>
                <w:rFonts w:ascii="Times New Roman" w:hAnsi="Times New Roman"/>
                <w:sz w:val="20"/>
              </w:rPr>
              <w:t>behaviour</w:t>
            </w:r>
            <w:proofErr w:type="spellEnd"/>
            <w:r w:rsidR="00CF6CC4">
              <w:rPr>
                <w:rFonts w:ascii="Times New Roman" w:hAnsi="Times New Roman"/>
                <w:sz w:val="20"/>
              </w:rPr>
              <w:t>; physical, economic and social environments; the history and development of social and cultural institutions.</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sz w:val="20"/>
              </w:rPr>
            </w:pPr>
            <w:r w:rsidRPr="001D0A76">
              <w:rPr>
                <w:rFonts w:ascii="Times New Roman" w:hAnsi="Times New Roman"/>
                <w:sz w:val="20"/>
              </w:rPr>
              <w:t>•</w:t>
            </w:r>
            <w:r w:rsidR="00CF6CC4">
              <w:rPr>
                <w:rFonts w:ascii="Times New Roman" w:hAnsi="Times New Roman"/>
                <w:sz w:val="20"/>
              </w:rPr>
              <w:t xml:space="preserve">Develop in the student the capacity to identify, to </w:t>
            </w:r>
            <w:proofErr w:type="spellStart"/>
            <w:r w:rsidR="00CF6CC4">
              <w:rPr>
                <w:rFonts w:ascii="Times New Roman" w:hAnsi="Times New Roman"/>
                <w:sz w:val="20"/>
              </w:rPr>
              <w:t>analyse</w:t>
            </w:r>
            <w:proofErr w:type="spellEnd"/>
            <w:r w:rsidR="00CF6CC4">
              <w:rPr>
                <w:rFonts w:ascii="Times New Roman" w:hAnsi="Times New Roman"/>
                <w:sz w:val="20"/>
              </w:rPr>
              <w:t xml:space="preserve"> critically and to evaluate theories, concepts and arguments about the nature and activities of the individual and society.</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sz w:val="20"/>
              </w:rPr>
            </w:pPr>
            <w:r w:rsidRPr="001D0A76">
              <w:rPr>
                <w:rFonts w:ascii="Times New Roman" w:hAnsi="Times New Roman"/>
                <w:sz w:val="20"/>
              </w:rPr>
              <w:t>•</w:t>
            </w:r>
            <w:r w:rsidR="00CF6CC4">
              <w:rPr>
                <w:rFonts w:ascii="Times New Roman" w:hAnsi="Times New Roman"/>
                <w:sz w:val="20"/>
              </w:rPr>
              <w:t xml:space="preserve">Enable the student to collect, describe and </w:t>
            </w:r>
            <w:proofErr w:type="spellStart"/>
            <w:r w:rsidR="00CF6CC4">
              <w:rPr>
                <w:rFonts w:ascii="Times New Roman" w:hAnsi="Times New Roman"/>
                <w:sz w:val="20"/>
              </w:rPr>
              <w:t>analyse</w:t>
            </w:r>
            <w:proofErr w:type="spellEnd"/>
            <w:r w:rsidR="00CF6CC4">
              <w:rPr>
                <w:rFonts w:ascii="Times New Roman" w:hAnsi="Times New Roman"/>
                <w:sz w:val="20"/>
              </w:rPr>
              <w:t xml:space="preserve"> data used in studies of society, to test hypotheses and interpret complex data and source material.</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sz w:val="20"/>
              </w:rPr>
            </w:pPr>
            <w:r w:rsidRPr="001D0A76">
              <w:rPr>
                <w:rFonts w:ascii="Times New Roman" w:hAnsi="Times New Roman"/>
                <w:sz w:val="20"/>
              </w:rPr>
              <w:t>•</w:t>
            </w:r>
            <w:r w:rsidR="00CF6CC4">
              <w:rPr>
                <w:rFonts w:ascii="Times New Roman" w:hAnsi="Times New Roman"/>
                <w:sz w:val="20"/>
              </w:rPr>
              <w:t>Promote the appreciation of the way in which learning is relevant to both the culture in which the student lives, and the culture of other societies.</w:t>
            </w:r>
          </w:p>
          <w:p w:rsidR="00685630" w:rsidRPr="001D0A76" w:rsidRDefault="00685630" w:rsidP="00065C02">
            <w:pPr>
              <w:rPr>
                <w:rFonts w:ascii="Times New Roman" w:hAnsi="Times New Roman"/>
                <w:sz w:val="20"/>
              </w:rPr>
            </w:pPr>
          </w:p>
          <w:p w:rsidR="00685630" w:rsidRPr="001D0A76" w:rsidRDefault="00685630" w:rsidP="00065C02">
            <w:pPr>
              <w:rPr>
                <w:rFonts w:ascii="Times New Roman" w:hAnsi="Times New Roman"/>
                <w:sz w:val="20"/>
              </w:rPr>
            </w:pPr>
            <w:r w:rsidRPr="001D0A76">
              <w:rPr>
                <w:rFonts w:ascii="Times New Roman" w:hAnsi="Times New Roman"/>
                <w:sz w:val="20"/>
              </w:rPr>
              <w:t>•</w:t>
            </w:r>
            <w:r w:rsidR="00CF6CC4">
              <w:rPr>
                <w:rFonts w:ascii="Times New Roman" w:hAnsi="Times New Roman"/>
                <w:sz w:val="20"/>
              </w:rPr>
              <w:t>Develop an awareness in the student that human attitudes and opinions are widely diverse and that a study of society requires an appreciation of such diversity.</w:t>
            </w:r>
          </w:p>
          <w:p w:rsidR="00685630" w:rsidRPr="001D0A76" w:rsidRDefault="00685630" w:rsidP="00065C02">
            <w:pPr>
              <w:rPr>
                <w:rFonts w:ascii="Times New Roman" w:hAnsi="Times New Roman"/>
                <w:sz w:val="20"/>
              </w:rPr>
            </w:pPr>
          </w:p>
          <w:p w:rsidR="00685630" w:rsidRPr="001D0A76" w:rsidRDefault="00685630" w:rsidP="00CF6CC4">
            <w:pPr>
              <w:rPr>
                <w:rFonts w:ascii="Times New Roman" w:hAnsi="Times New Roman"/>
              </w:rPr>
            </w:pPr>
            <w:r w:rsidRPr="001D0A76">
              <w:rPr>
                <w:rFonts w:ascii="Times New Roman" w:hAnsi="Times New Roman"/>
                <w:sz w:val="20"/>
              </w:rPr>
              <w:t>•</w:t>
            </w:r>
            <w:r w:rsidR="00CF6CC4">
              <w:rPr>
                <w:rFonts w:ascii="Times New Roman" w:hAnsi="Times New Roman"/>
                <w:sz w:val="20"/>
              </w:rPr>
              <w:t>Enable the student to recognize that the content and methodologies of the subjects in the individuals and societies group are contestable and that their study requires the toleration of uncertainty.</w:t>
            </w:r>
          </w:p>
        </w:tc>
      </w:tr>
    </w:tbl>
    <w:p w:rsidR="00C634D8" w:rsidRPr="001D0A76" w:rsidRDefault="00C634D8" w:rsidP="00685630">
      <w:pPr>
        <w:ind w:left="360"/>
        <w:rPr>
          <w:rFonts w:ascii="Times New Roman" w:hAnsi="Times New Roman"/>
        </w:rPr>
      </w:pPr>
    </w:p>
    <w:p w:rsidR="00C634D8" w:rsidRDefault="001C0690" w:rsidP="00C634D8">
      <w:pPr>
        <w:pStyle w:val="Heading2"/>
        <w:rPr>
          <w:rFonts w:ascii="Times New Roman" w:hAnsi="Times New Roman"/>
        </w:rPr>
      </w:pPr>
      <w:r>
        <w:rPr>
          <w:rFonts w:ascii="Times New Roman" w:hAnsi="Times New Roman"/>
        </w:rPr>
        <w:t xml:space="preserve">DP </w:t>
      </w:r>
      <w:r w:rsidR="00111E86">
        <w:rPr>
          <w:rFonts w:ascii="Times New Roman" w:hAnsi="Times New Roman"/>
        </w:rPr>
        <w:t>Global Context and Key C</w:t>
      </w:r>
      <w:r w:rsidR="00C634D8">
        <w:rPr>
          <w:rFonts w:ascii="Times New Roman" w:hAnsi="Times New Roman"/>
        </w:rPr>
        <w:t>oncept</w:t>
      </w:r>
      <w:r>
        <w:rPr>
          <w:rFonts w:ascii="Times New Roman" w:hAnsi="Times New Roman"/>
        </w:rPr>
        <w:t>s: Place, Process, Power and Possibility</w:t>
      </w:r>
    </w:p>
    <w:p w:rsidR="00111E86" w:rsidRPr="00111E86" w:rsidRDefault="00111E86" w:rsidP="00111E86"/>
    <w:p w:rsidR="00685630" w:rsidRDefault="00297A0E" w:rsidP="00C634D8">
      <w:pPr>
        <w:pStyle w:val="Heading2"/>
        <w:numPr>
          <w:ilvl w:val="0"/>
          <w:numId w:val="0"/>
        </w:numPr>
        <w:ind w:left="1080"/>
        <w:rPr>
          <w:rFonts w:ascii="Times New Roman" w:hAnsi="Times New Roman"/>
        </w:rPr>
      </w:pPr>
      <w:r>
        <w:rPr>
          <w:rFonts w:ascii="Times New Roman" w:hAnsi="Times New Roman"/>
        </w:rPr>
        <w:t>Text(s)</w:t>
      </w:r>
    </w:p>
    <w:p w:rsidR="001C0690" w:rsidRPr="001C0690" w:rsidRDefault="001C0690" w:rsidP="001C0690">
      <w:r>
        <w:t xml:space="preserve">                   Planet Geography by Stephen Codrington </w:t>
      </w:r>
    </w:p>
    <w:p w:rsidR="00685630" w:rsidRPr="001D0A76" w:rsidRDefault="00685630" w:rsidP="00685630">
      <w:pPr>
        <w:rPr>
          <w:rFonts w:ascii="Times New Roman" w:hAnsi="Times New Roman"/>
        </w:rPr>
      </w:pPr>
    </w:p>
    <w:p w:rsidR="00685630" w:rsidRPr="001D0A76" w:rsidRDefault="00685630" w:rsidP="00685630">
      <w:pPr>
        <w:pStyle w:val="Heading2"/>
        <w:rPr>
          <w:rFonts w:ascii="Times New Roman" w:hAnsi="Times New Roman"/>
        </w:rPr>
      </w:pPr>
      <w:r w:rsidRPr="001D0A76">
        <w:rPr>
          <w:rFonts w:ascii="Times New Roman" w:hAnsi="Times New Roman"/>
        </w:rPr>
        <w:t>Methodology</w:t>
      </w:r>
    </w:p>
    <w:p w:rsidR="00685630" w:rsidRPr="001D0A76" w:rsidRDefault="00297A0E" w:rsidP="00685630">
      <w:pPr>
        <w:ind w:left="1080"/>
        <w:rPr>
          <w:rFonts w:ascii="Times New Roman" w:hAnsi="Times New Roman"/>
        </w:rPr>
      </w:pPr>
      <w:r>
        <w:rPr>
          <w:rFonts w:ascii="Times New Roman" w:hAnsi="Times New Roman"/>
        </w:rPr>
        <w:t xml:space="preserve">We </w:t>
      </w:r>
      <w:r w:rsidR="00685630" w:rsidRPr="001D0A76">
        <w:rPr>
          <w:rFonts w:ascii="Times New Roman" w:hAnsi="Times New Roman"/>
        </w:rPr>
        <w:t>work collaboratively to develop a variety of techniques, focusing on approaches to learning, especially critical thinking and reflection.  Students take responsibility for their learning through individual and group work, addressing unit and guiding questions, expanding on their critical thinking skills, and building on their self-advocacy.</w:t>
      </w:r>
    </w:p>
    <w:p w:rsidR="00685630" w:rsidRPr="001D0A76" w:rsidRDefault="00685630" w:rsidP="00685630">
      <w:pPr>
        <w:ind w:left="360"/>
        <w:rPr>
          <w:rFonts w:ascii="Times New Roman" w:hAnsi="Times New Roman"/>
        </w:rPr>
      </w:pPr>
    </w:p>
    <w:p w:rsidR="00685630" w:rsidRPr="001D0A76" w:rsidRDefault="00685630" w:rsidP="00685630">
      <w:pPr>
        <w:pStyle w:val="Heading2"/>
        <w:rPr>
          <w:rFonts w:ascii="Times New Roman" w:hAnsi="Times New Roman"/>
        </w:rPr>
      </w:pPr>
      <w:r w:rsidRPr="001D0A76">
        <w:rPr>
          <w:rFonts w:ascii="Times New Roman" w:hAnsi="Times New Roman"/>
        </w:rPr>
        <w:t>Methods of assessment</w:t>
      </w:r>
    </w:p>
    <w:p w:rsidR="00685630" w:rsidRDefault="00685630" w:rsidP="00685630">
      <w:pPr>
        <w:ind w:left="1080"/>
        <w:rPr>
          <w:rFonts w:ascii="Times New Roman" w:hAnsi="Times New Roman"/>
        </w:rPr>
      </w:pPr>
      <w:r w:rsidRPr="001D0A76">
        <w:rPr>
          <w:rFonts w:ascii="Times New Roman" w:hAnsi="Times New Roman"/>
        </w:rPr>
        <w:t>Students will engage in a summative assessment for each unit, which will show knowledge of the content studied.  Examples of summative assessment can include: exams, quizzes, projects, research papers, essays, case studies, presentations and primary document analysis.  Summative assessments will represent 70% of the total student grade for each quarter of the course.  Students will also engage in formative assessments for each unit, which will help students develop skills and knowledge, and indicate progress toward the summative assessments given.  Examples of formative assessment can include: questions, notes, readings, homework, smaller in-class assignments, graphic organizers and quick writes. Summative assessments will represent 30% of the total student grade for each quarter of the course.</w:t>
      </w:r>
    </w:p>
    <w:p w:rsidR="00297A0E" w:rsidRPr="001D0A76" w:rsidRDefault="00297A0E" w:rsidP="00685630">
      <w:pPr>
        <w:ind w:left="1080"/>
        <w:rPr>
          <w:rFonts w:ascii="Times New Roman" w:hAnsi="Times New Roman"/>
        </w:rPr>
      </w:pPr>
      <w:r>
        <w:rPr>
          <w:rFonts w:ascii="Times New Roman" w:hAnsi="Times New Roman"/>
        </w:rPr>
        <w:t>For the DP</w:t>
      </w:r>
      <w:r w:rsidR="00B31067">
        <w:rPr>
          <w:rFonts w:ascii="Times New Roman" w:hAnsi="Times New Roman"/>
        </w:rPr>
        <w:t xml:space="preserve"> Geography SL exam:  Paper 1 (35</w:t>
      </w:r>
      <w:r>
        <w:rPr>
          <w:rFonts w:ascii="Times New Roman" w:hAnsi="Times New Roman"/>
        </w:rPr>
        <w:t xml:space="preserve">%); Paper 2 </w:t>
      </w:r>
      <w:proofErr w:type="gramStart"/>
      <w:r>
        <w:rPr>
          <w:rFonts w:ascii="Times New Roman" w:hAnsi="Times New Roman"/>
        </w:rPr>
        <w:t>(</w:t>
      </w:r>
      <w:r w:rsidR="00B31067">
        <w:rPr>
          <w:rFonts w:ascii="Times New Roman" w:hAnsi="Times New Roman"/>
        </w:rPr>
        <w:t xml:space="preserve"> 40</w:t>
      </w:r>
      <w:proofErr w:type="gramEnd"/>
      <w:r w:rsidR="00B31067">
        <w:rPr>
          <w:rFonts w:ascii="Times New Roman" w:hAnsi="Times New Roman"/>
        </w:rPr>
        <w:t>%); IA (25%)</w:t>
      </w:r>
      <w:r w:rsidR="00F80596">
        <w:rPr>
          <w:rFonts w:ascii="Times New Roman" w:hAnsi="Times New Roman"/>
        </w:rPr>
        <w:t xml:space="preserve">. </w:t>
      </w:r>
      <w:r w:rsidR="00B31067">
        <w:rPr>
          <w:rFonts w:ascii="Times New Roman" w:hAnsi="Times New Roman"/>
        </w:rPr>
        <w:t xml:space="preserve"> Students receive a score </w:t>
      </w:r>
      <w:proofErr w:type="gramStart"/>
      <w:r w:rsidR="00B31067">
        <w:rPr>
          <w:rFonts w:ascii="Times New Roman" w:hAnsi="Times New Roman"/>
        </w:rPr>
        <w:t>between 1-7</w:t>
      </w:r>
      <w:proofErr w:type="gramEnd"/>
      <w:r w:rsidR="00B31067">
        <w:rPr>
          <w:rFonts w:ascii="Times New Roman" w:hAnsi="Times New Roman"/>
        </w:rPr>
        <w:t xml:space="preserve"> (The exam is in May- scores are </w:t>
      </w:r>
      <w:r w:rsidR="00F80596">
        <w:rPr>
          <w:rFonts w:ascii="Times New Roman" w:hAnsi="Times New Roman"/>
        </w:rPr>
        <w:t xml:space="preserve">available in late June typically).  </w:t>
      </w:r>
    </w:p>
    <w:p w:rsidR="00685630" w:rsidRPr="001D0A76" w:rsidRDefault="00685630" w:rsidP="00685630">
      <w:pPr>
        <w:ind w:left="360"/>
        <w:rPr>
          <w:rFonts w:ascii="Times New Roman" w:hAnsi="Times New Roman"/>
        </w:rPr>
      </w:pPr>
    </w:p>
    <w:p w:rsidR="00685630" w:rsidRDefault="00685630" w:rsidP="00685630">
      <w:pPr>
        <w:pStyle w:val="Heading2"/>
        <w:rPr>
          <w:rFonts w:ascii="Times New Roman" w:hAnsi="Times New Roman"/>
        </w:rPr>
      </w:pPr>
      <w:r w:rsidRPr="001D0A76">
        <w:rPr>
          <w:rFonts w:ascii="Times New Roman" w:hAnsi="Times New Roman"/>
        </w:rPr>
        <w:t>Grading and Reporting</w:t>
      </w:r>
      <w:r w:rsidR="00441B7F">
        <w:rPr>
          <w:rFonts w:ascii="Times New Roman" w:hAnsi="Times New Roman"/>
        </w:rPr>
        <w:t xml:space="preserve"> (Assessment Objectives) </w:t>
      </w:r>
    </w:p>
    <w:p w:rsidR="00441B7F" w:rsidRDefault="00441B7F" w:rsidP="00441B7F">
      <w:pPr>
        <w:ind w:left="1080"/>
      </w:pPr>
      <w:r>
        <w:t xml:space="preserve">AO1- Knowledge and understanding of specific content (classify, define, describe, determine, estimate, identify, outline, state) </w:t>
      </w:r>
    </w:p>
    <w:p w:rsidR="00441B7F" w:rsidRDefault="00441B7F" w:rsidP="00441B7F">
      <w:pPr>
        <w:ind w:left="1080"/>
      </w:pPr>
      <w:r>
        <w:lastRenderedPageBreak/>
        <w:t>AO2- Application and analysis of knowledge and understanding (</w:t>
      </w:r>
      <w:proofErr w:type="spellStart"/>
      <w:r>
        <w:t>analyse</w:t>
      </w:r>
      <w:proofErr w:type="spellEnd"/>
      <w:r>
        <w:t xml:space="preserve">, explain, suggest) </w:t>
      </w:r>
    </w:p>
    <w:p w:rsidR="00441B7F" w:rsidRDefault="00441B7F" w:rsidP="00441B7F">
      <w:pPr>
        <w:ind w:left="1080"/>
      </w:pPr>
      <w:r>
        <w:t>AO3- Synthesis and evaluation (compare, contrast, discuss, evaluate, examine, justify)</w:t>
      </w:r>
    </w:p>
    <w:p w:rsidR="00441B7F" w:rsidRPr="00441B7F" w:rsidRDefault="00441B7F" w:rsidP="00441B7F">
      <w:pPr>
        <w:ind w:left="1080"/>
      </w:pPr>
      <w:r>
        <w:t xml:space="preserve">AO4- Selection, use and application of a variety of appropriate skills and techniques (annotate, construct, draw, label) </w:t>
      </w:r>
    </w:p>
    <w:p w:rsidR="00685630" w:rsidRPr="001D0A76" w:rsidRDefault="00685630" w:rsidP="00685630">
      <w:pPr>
        <w:rPr>
          <w:rFonts w:ascii="Times New Roman" w:hAnsi="Times New Roman"/>
        </w:rPr>
      </w:pPr>
    </w:p>
    <w:p w:rsidR="00685630" w:rsidRPr="001D0A76" w:rsidRDefault="00685630" w:rsidP="00685630">
      <w:pPr>
        <w:rPr>
          <w:rFonts w:ascii="Times New Roman" w:hAnsi="Times New Roman"/>
          <w:sz w:val="22"/>
        </w:rPr>
      </w:pPr>
    </w:p>
    <w:p w:rsidR="00685630" w:rsidRPr="001D0A76" w:rsidRDefault="00685630" w:rsidP="00685630">
      <w:pPr>
        <w:pStyle w:val="Heading4"/>
        <w:ind w:left="360" w:firstLine="720"/>
        <w:rPr>
          <w:rFonts w:ascii="Times New Roman" w:hAnsi="Times New Roman"/>
        </w:rPr>
      </w:pPr>
      <w:r w:rsidRPr="001D0A76">
        <w:rPr>
          <w:rFonts w:ascii="Times New Roman" w:hAnsi="Times New Roman"/>
        </w:rPr>
        <w:t>Late Work and Make-Up Work</w:t>
      </w:r>
    </w:p>
    <w:p w:rsidR="00685630" w:rsidRPr="002A4550" w:rsidRDefault="00685630" w:rsidP="00685630">
      <w:r w:rsidRPr="002A4550">
        <w:t xml:space="preserve">                  </w:t>
      </w:r>
      <w:r w:rsidR="001911C8">
        <w:t xml:space="preserve">See HPSHS policy </w:t>
      </w:r>
      <w:proofErr w:type="gramStart"/>
      <w:r w:rsidR="001911C8">
        <w:t>at :</w:t>
      </w:r>
      <w:proofErr w:type="gramEnd"/>
      <w:r w:rsidRPr="002A4550">
        <w:t xml:space="preserve"> </w:t>
      </w:r>
      <w:hyperlink r:id="rId6" w:history="1">
        <w:r w:rsidRPr="00D773F2">
          <w:rPr>
            <w:rStyle w:val="Hyperlink"/>
          </w:rPr>
          <w:t>www.highlandsr.spps.org</w:t>
        </w:r>
      </w:hyperlink>
      <w:r w:rsidRPr="002A4550">
        <w:t xml:space="preserve">, click on:  Grading and Assessment </w:t>
      </w:r>
    </w:p>
    <w:p w:rsidR="00685630" w:rsidRPr="002A4550" w:rsidRDefault="00685630" w:rsidP="00685630">
      <w:r w:rsidRPr="002A4550">
        <w:t xml:space="preserve">                  </w:t>
      </w:r>
      <w:proofErr w:type="spellStart"/>
      <w:r w:rsidRPr="002A4550">
        <w:t>Procdures</w:t>
      </w:r>
      <w:proofErr w:type="spellEnd"/>
    </w:p>
    <w:p w:rsidR="00685630" w:rsidRPr="001D0A76" w:rsidRDefault="00685630" w:rsidP="00685630">
      <w:pPr>
        <w:ind w:left="1080"/>
        <w:rPr>
          <w:rFonts w:ascii="Times New Roman" w:hAnsi="Times New Roman"/>
        </w:rPr>
      </w:pPr>
      <w:r w:rsidRPr="001D0A76">
        <w:rPr>
          <w:rFonts w:ascii="Times New Roman" w:hAnsi="Times New Roman"/>
        </w:rPr>
        <w:t xml:space="preserve">Late work will not be accepted near the end of the grading periods-quarters- which are 9 weeks in length. All make-up work is the students’ responsibility. Prior approval from the instructor is needed for any late summative assignment. No extra credit is given.  </w:t>
      </w:r>
    </w:p>
    <w:p w:rsidR="00685630" w:rsidRPr="001D0A76" w:rsidRDefault="00685630" w:rsidP="00685630">
      <w:pPr>
        <w:ind w:left="1080"/>
        <w:rPr>
          <w:rFonts w:ascii="Times New Roman" w:hAnsi="Times New Roman"/>
        </w:rPr>
      </w:pPr>
    </w:p>
    <w:p w:rsidR="00685630" w:rsidRPr="001D0A76" w:rsidRDefault="00685630" w:rsidP="00244871">
      <w:pPr>
        <w:rPr>
          <w:rFonts w:ascii="Times New Roman" w:hAnsi="Times New Roman"/>
        </w:rPr>
      </w:pPr>
    </w:p>
    <w:p w:rsidR="00685630" w:rsidRPr="001D0A76" w:rsidRDefault="00685630" w:rsidP="00685630">
      <w:pPr>
        <w:ind w:left="1080"/>
        <w:rPr>
          <w:rFonts w:ascii="Times New Roman" w:hAnsi="Times New Roman"/>
        </w:rPr>
      </w:pPr>
    </w:p>
    <w:p w:rsidR="00685630" w:rsidRPr="00B438FB" w:rsidRDefault="00685630" w:rsidP="00685630">
      <w:pPr>
        <w:rPr>
          <w:rFonts w:ascii="Times New Roman" w:hAnsi="Times New Roman"/>
          <w:b/>
        </w:rPr>
      </w:pPr>
      <w:r w:rsidRPr="00B438FB">
        <w:rPr>
          <w:rFonts w:ascii="Times New Roman" w:hAnsi="Times New Roman"/>
          <w:b/>
        </w:rPr>
        <w:t xml:space="preserve">VIII. </w:t>
      </w:r>
      <w:r w:rsidRPr="00B438FB">
        <w:rPr>
          <w:rFonts w:ascii="Times New Roman" w:hAnsi="Times New Roman"/>
          <w:b/>
        </w:rPr>
        <w:tab/>
        <w:t xml:space="preserve">    Class Expectations</w:t>
      </w:r>
    </w:p>
    <w:p w:rsidR="00685630" w:rsidRPr="00B438FB" w:rsidRDefault="00685630" w:rsidP="00685630">
      <w:pPr>
        <w:numPr>
          <w:ilvl w:val="0"/>
          <w:numId w:val="3"/>
        </w:numPr>
        <w:rPr>
          <w:rFonts w:ascii="Times New Roman" w:hAnsi="Times New Roman"/>
        </w:rPr>
      </w:pPr>
      <w:r w:rsidRPr="00B438FB">
        <w:rPr>
          <w:rFonts w:ascii="Times New Roman" w:hAnsi="Times New Roman"/>
        </w:rPr>
        <w:t>Students are expected to be on time and in their seats when the bell rings.  Students should stay their seats until dismissed at the end of each class.</w:t>
      </w:r>
    </w:p>
    <w:p w:rsidR="00685630" w:rsidRDefault="00685630" w:rsidP="00685630">
      <w:pPr>
        <w:numPr>
          <w:ilvl w:val="0"/>
          <w:numId w:val="3"/>
        </w:numPr>
        <w:rPr>
          <w:rFonts w:ascii="Times New Roman" w:hAnsi="Times New Roman"/>
        </w:rPr>
      </w:pPr>
      <w:r w:rsidRPr="00B438FB">
        <w:rPr>
          <w:rFonts w:ascii="Times New Roman" w:hAnsi="Times New Roman"/>
        </w:rPr>
        <w:t>Students will be working in groups or with partners on a regular basis.</w:t>
      </w:r>
    </w:p>
    <w:p w:rsidR="00FA3AD0" w:rsidRPr="00B438FB" w:rsidRDefault="00FA3AD0" w:rsidP="00685630">
      <w:pPr>
        <w:numPr>
          <w:ilvl w:val="0"/>
          <w:numId w:val="3"/>
        </w:numPr>
        <w:rPr>
          <w:rFonts w:ascii="Times New Roman" w:hAnsi="Times New Roman"/>
        </w:rPr>
      </w:pPr>
      <w:r>
        <w:rPr>
          <w:rFonts w:ascii="Times New Roman" w:hAnsi="Times New Roman"/>
        </w:rPr>
        <w:t>A set of quality colored pencils is very helpful for the mapping work we do in class.</w:t>
      </w:r>
      <w:bookmarkStart w:id="0" w:name="_GoBack"/>
      <w:bookmarkEnd w:id="0"/>
    </w:p>
    <w:p w:rsidR="00685630" w:rsidRPr="00B438FB" w:rsidRDefault="00685630" w:rsidP="00685630">
      <w:pPr>
        <w:numPr>
          <w:ilvl w:val="0"/>
          <w:numId w:val="3"/>
        </w:numPr>
        <w:rPr>
          <w:rFonts w:ascii="Times New Roman" w:hAnsi="Times New Roman"/>
        </w:rPr>
      </w:pPr>
      <w:r w:rsidRPr="00B438FB">
        <w:rPr>
          <w:rFonts w:ascii="Times New Roman" w:hAnsi="Times New Roman"/>
        </w:rPr>
        <w:t xml:space="preserve">Students should expect homework—with reading and writing and various projects assigned throughout each unit.  The textbook can be kept at </w:t>
      </w:r>
      <w:r w:rsidR="00FA3AD0">
        <w:rPr>
          <w:rFonts w:ascii="Times New Roman" w:hAnsi="Times New Roman"/>
        </w:rPr>
        <w:t>home.</w:t>
      </w:r>
    </w:p>
    <w:p w:rsidR="00685630" w:rsidRPr="00B438FB" w:rsidRDefault="00685630" w:rsidP="00685630">
      <w:pPr>
        <w:numPr>
          <w:ilvl w:val="0"/>
          <w:numId w:val="3"/>
        </w:numPr>
        <w:rPr>
          <w:rFonts w:ascii="Times New Roman" w:hAnsi="Times New Roman"/>
        </w:rPr>
      </w:pPr>
      <w:r w:rsidRPr="00B438FB">
        <w:rPr>
          <w:rFonts w:ascii="Times New Roman" w:hAnsi="Times New Roman"/>
        </w:rPr>
        <w:t>All electronic equipment should be put away and turned off during class.</w:t>
      </w:r>
    </w:p>
    <w:p w:rsidR="00685630" w:rsidRPr="00B438FB" w:rsidRDefault="00685630" w:rsidP="00685630">
      <w:pPr>
        <w:numPr>
          <w:ilvl w:val="0"/>
          <w:numId w:val="3"/>
        </w:numPr>
        <w:rPr>
          <w:rFonts w:ascii="Times New Roman" w:hAnsi="Times New Roman"/>
        </w:rPr>
      </w:pPr>
      <w:r w:rsidRPr="00B438FB">
        <w:rPr>
          <w:rFonts w:ascii="Times New Roman" w:hAnsi="Times New Roman"/>
        </w:rPr>
        <w:t>Students should bring materials every day for class. Always be prepared to think and to do your best!</w:t>
      </w:r>
    </w:p>
    <w:p w:rsidR="00685630" w:rsidRPr="00B438FB" w:rsidRDefault="00685630" w:rsidP="00685630">
      <w:pPr>
        <w:rPr>
          <w:rFonts w:ascii="Times New Roman" w:hAnsi="Times New Roman"/>
        </w:rPr>
      </w:pPr>
    </w:p>
    <w:p w:rsidR="00685630" w:rsidRPr="00B438FB" w:rsidRDefault="00685630" w:rsidP="00685630">
      <w:pPr>
        <w:rPr>
          <w:rFonts w:ascii="Times New Roman" w:hAnsi="Times New Roman"/>
        </w:rPr>
      </w:pPr>
    </w:p>
    <w:p w:rsidR="00685630" w:rsidRPr="00B438FB" w:rsidRDefault="00685630" w:rsidP="00685630">
      <w:pPr>
        <w:rPr>
          <w:rFonts w:ascii="Times New Roman" w:hAnsi="Times New Roman"/>
        </w:rPr>
      </w:pPr>
    </w:p>
    <w:p w:rsidR="00685630" w:rsidRPr="00D06FF2" w:rsidRDefault="00685630" w:rsidP="00685630">
      <w:pPr>
        <w:ind w:firstLine="720"/>
        <w:rPr>
          <w:rFonts w:ascii="Times New Roman" w:hAnsi="Times New Roman"/>
          <w:b/>
          <w:u w:val="single"/>
        </w:rPr>
      </w:pPr>
      <w:r w:rsidRPr="00D06FF2">
        <w:rPr>
          <w:rFonts w:ascii="Times New Roman" w:hAnsi="Times New Roman"/>
          <w:b/>
          <w:u w:val="single"/>
        </w:rPr>
        <w:t xml:space="preserve">NOTEBOOKS: </w:t>
      </w:r>
    </w:p>
    <w:p w:rsidR="00685630" w:rsidRPr="00B438FB" w:rsidRDefault="00685630" w:rsidP="00685630">
      <w:pPr>
        <w:rPr>
          <w:rFonts w:ascii="Times New Roman" w:hAnsi="Times New Roman"/>
        </w:rPr>
      </w:pPr>
      <w:r w:rsidRPr="00B438FB">
        <w:rPr>
          <w:rFonts w:ascii="Times New Roman" w:hAnsi="Times New Roman"/>
        </w:rPr>
        <w:t>Students will be expected to keep a class notebook.  Students are expected to copy down the questions, answers, and any notes from classroom instruction in their notebooks. Each entry should be labeled with the date and be kept in an organized manner</w:t>
      </w:r>
      <w:r w:rsidR="00FA3AD0">
        <w:rPr>
          <w:rFonts w:ascii="Times New Roman" w:hAnsi="Times New Roman"/>
        </w:rPr>
        <w:t xml:space="preserve">. </w:t>
      </w:r>
      <w:r w:rsidRPr="00B438FB">
        <w:rPr>
          <w:rFonts w:ascii="Times New Roman" w:hAnsi="Times New Roman"/>
        </w:rPr>
        <w:t xml:space="preserve"> </w:t>
      </w:r>
    </w:p>
    <w:p w:rsidR="00685630" w:rsidRPr="00B438FB" w:rsidRDefault="00685630" w:rsidP="00685630">
      <w:pPr>
        <w:rPr>
          <w:rFonts w:ascii="Times New Roman" w:hAnsi="Times New Roman"/>
        </w:rPr>
      </w:pPr>
    </w:p>
    <w:p w:rsidR="00685630" w:rsidRPr="00B438FB" w:rsidRDefault="00685630" w:rsidP="00685630">
      <w:pPr>
        <w:rPr>
          <w:rFonts w:ascii="Times New Roman" w:hAnsi="Times New Roman"/>
        </w:rPr>
      </w:pPr>
      <w:r w:rsidRPr="00B438FB">
        <w:rPr>
          <w:rFonts w:ascii="Times New Roman" w:hAnsi="Times New Roman"/>
        </w:rPr>
        <w:t>This promises to be an exciting year; I am looking forward to working with all of you.  The work will be challenging and I am willing to provide whatever support I can to ensure that all students are successful.  I expect that students in my class go above and beyond every day, and I expect the same of myself.  Please feel free to contact me if you have questions or concerns, e-mail is the best way to get a hold of me.</w:t>
      </w:r>
    </w:p>
    <w:p w:rsidR="00685630" w:rsidRPr="00B438FB" w:rsidRDefault="00685630" w:rsidP="00685630">
      <w:pPr>
        <w:rPr>
          <w:rFonts w:ascii="Times New Roman" w:hAnsi="Times New Roman"/>
        </w:rPr>
      </w:pPr>
    </w:p>
    <w:p w:rsidR="00685630" w:rsidRPr="001D0A76" w:rsidRDefault="00685630" w:rsidP="00685630">
      <w:pPr>
        <w:ind w:left="1080"/>
        <w:rPr>
          <w:rFonts w:ascii="Times New Roman" w:hAnsi="Times New Roman"/>
        </w:rPr>
      </w:pPr>
    </w:p>
    <w:p w:rsidR="00685630" w:rsidRPr="001D0A76" w:rsidRDefault="00685630" w:rsidP="00685630">
      <w:pPr>
        <w:ind w:left="1080"/>
        <w:rPr>
          <w:rFonts w:ascii="Times New Roman" w:hAnsi="Times New Roman"/>
        </w:rPr>
      </w:pPr>
    </w:p>
    <w:p w:rsidR="00685630" w:rsidRPr="001D0A76" w:rsidRDefault="00685630" w:rsidP="00685630">
      <w:pPr>
        <w:rPr>
          <w:rFonts w:ascii="Times New Roman" w:hAnsi="Times New Roman"/>
        </w:rPr>
      </w:pPr>
    </w:p>
    <w:p w:rsidR="00DC58DD" w:rsidRDefault="00DC58DD"/>
    <w:sectPr w:rsidR="00DC58DD" w:rsidSect="00CF04C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87A"/>
    <w:multiLevelType w:val="hybridMultilevel"/>
    <w:tmpl w:val="3C2E0532"/>
    <w:lvl w:ilvl="0" w:tplc="4438925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4695C"/>
    <w:multiLevelType w:val="hybridMultilevel"/>
    <w:tmpl w:val="448E5332"/>
    <w:lvl w:ilvl="0" w:tplc="FFFFFFFF">
      <w:start w:val="1"/>
      <w:numFmt w:val="upperRoman"/>
      <w:pStyle w:val="Heading2"/>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4347D2"/>
    <w:multiLevelType w:val="hybridMultilevel"/>
    <w:tmpl w:val="61F43C16"/>
    <w:lvl w:ilvl="0" w:tplc="7C4867B0">
      <w:start w:val="1"/>
      <w:numFmt w:val="decimal"/>
      <w:lvlText w:val="%1."/>
      <w:lvlJc w:val="left"/>
      <w:pPr>
        <w:tabs>
          <w:tab w:val="num" w:pos="1520"/>
        </w:tabs>
        <w:ind w:left="1520" w:hanging="580"/>
      </w:pPr>
      <w:rPr>
        <w:rFonts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3" w15:restartNumberingAfterBreak="0">
    <w:nsid w:val="66CC674D"/>
    <w:multiLevelType w:val="hybridMultilevel"/>
    <w:tmpl w:val="CAF6E478"/>
    <w:lvl w:ilvl="0" w:tplc="2BC6D6D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30"/>
    <w:rsid w:val="000833A9"/>
    <w:rsid w:val="00111E86"/>
    <w:rsid w:val="001911C8"/>
    <w:rsid w:val="001C0690"/>
    <w:rsid w:val="00244871"/>
    <w:rsid w:val="00282E81"/>
    <w:rsid w:val="00297A0E"/>
    <w:rsid w:val="003D47C1"/>
    <w:rsid w:val="0042582D"/>
    <w:rsid w:val="00441B7F"/>
    <w:rsid w:val="00443510"/>
    <w:rsid w:val="00451525"/>
    <w:rsid w:val="0053415D"/>
    <w:rsid w:val="00593C6E"/>
    <w:rsid w:val="005D1566"/>
    <w:rsid w:val="00685630"/>
    <w:rsid w:val="00703818"/>
    <w:rsid w:val="007A10FB"/>
    <w:rsid w:val="00A66C73"/>
    <w:rsid w:val="00B31067"/>
    <w:rsid w:val="00C404AB"/>
    <w:rsid w:val="00C634D8"/>
    <w:rsid w:val="00CE7CD2"/>
    <w:rsid w:val="00CF6CC4"/>
    <w:rsid w:val="00D2224D"/>
    <w:rsid w:val="00D83F49"/>
    <w:rsid w:val="00DC58DD"/>
    <w:rsid w:val="00DF0E2B"/>
    <w:rsid w:val="00DF0E49"/>
    <w:rsid w:val="00E52373"/>
    <w:rsid w:val="00EA1186"/>
    <w:rsid w:val="00EC180F"/>
    <w:rsid w:val="00EE6FAA"/>
    <w:rsid w:val="00F01A04"/>
    <w:rsid w:val="00F80596"/>
    <w:rsid w:val="00F90FAF"/>
    <w:rsid w:val="00FA1287"/>
    <w:rsid w:val="00FA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A3F07-6B65-4573-B713-302AE35F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30"/>
    <w:pPr>
      <w:spacing w:after="0" w:line="240" w:lineRule="auto"/>
    </w:pPr>
    <w:rPr>
      <w:rFonts w:ascii="Times" w:eastAsia="SimSun" w:hAnsi="Times" w:cs="Times New Roman"/>
      <w:sz w:val="24"/>
      <w:szCs w:val="20"/>
      <w:lang w:eastAsia="zh-CN"/>
    </w:rPr>
  </w:style>
  <w:style w:type="paragraph" w:styleId="Heading1">
    <w:name w:val="heading 1"/>
    <w:basedOn w:val="Normal"/>
    <w:next w:val="Normal"/>
    <w:link w:val="Heading1Char"/>
    <w:uiPriority w:val="99"/>
    <w:qFormat/>
    <w:rsid w:val="00685630"/>
    <w:pPr>
      <w:keepNext/>
      <w:outlineLvl w:val="0"/>
    </w:pPr>
    <w:rPr>
      <w:b/>
    </w:rPr>
  </w:style>
  <w:style w:type="paragraph" w:styleId="Heading2">
    <w:name w:val="heading 2"/>
    <w:basedOn w:val="Normal"/>
    <w:next w:val="Normal"/>
    <w:link w:val="Heading2Char"/>
    <w:uiPriority w:val="99"/>
    <w:qFormat/>
    <w:rsid w:val="00685630"/>
    <w:pPr>
      <w:keepNext/>
      <w:numPr>
        <w:numId w:val="1"/>
      </w:numPr>
      <w:outlineLvl w:val="1"/>
    </w:pPr>
    <w:rPr>
      <w:b/>
    </w:rPr>
  </w:style>
  <w:style w:type="paragraph" w:styleId="Heading3">
    <w:name w:val="heading 3"/>
    <w:basedOn w:val="Normal"/>
    <w:next w:val="Normal"/>
    <w:link w:val="Heading3Char"/>
    <w:uiPriority w:val="99"/>
    <w:qFormat/>
    <w:rsid w:val="00685630"/>
    <w:pPr>
      <w:keepNext/>
      <w:jc w:val="center"/>
      <w:outlineLvl w:val="2"/>
    </w:pPr>
    <w:rPr>
      <w:b/>
    </w:rPr>
  </w:style>
  <w:style w:type="paragraph" w:styleId="Heading4">
    <w:name w:val="heading 4"/>
    <w:basedOn w:val="Normal"/>
    <w:next w:val="Normal"/>
    <w:link w:val="Heading4Char"/>
    <w:uiPriority w:val="99"/>
    <w:qFormat/>
    <w:rsid w:val="00685630"/>
    <w:pPr>
      <w:keepNext/>
      <w:ind w:firstLine="108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5630"/>
    <w:rPr>
      <w:rFonts w:ascii="Times" w:eastAsia="SimSun" w:hAnsi="Times" w:cs="Times New Roman"/>
      <w:b/>
      <w:sz w:val="24"/>
      <w:szCs w:val="20"/>
      <w:lang w:eastAsia="zh-CN"/>
    </w:rPr>
  </w:style>
  <w:style w:type="character" w:customStyle="1" w:styleId="Heading2Char">
    <w:name w:val="Heading 2 Char"/>
    <w:basedOn w:val="DefaultParagraphFont"/>
    <w:link w:val="Heading2"/>
    <w:uiPriority w:val="99"/>
    <w:rsid w:val="00685630"/>
    <w:rPr>
      <w:rFonts w:ascii="Times" w:eastAsia="SimSun" w:hAnsi="Times" w:cs="Times New Roman"/>
      <w:b/>
      <w:sz w:val="24"/>
      <w:szCs w:val="20"/>
      <w:lang w:eastAsia="zh-CN"/>
    </w:rPr>
  </w:style>
  <w:style w:type="character" w:customStyle="1" w:styleId="Heading3Char">
    <w:name w:val="Heading 3 Char"/>
    <w:basedOn w:val="DefaultParagraphFont"/>
    <w:link w:val="Heading3"/>
    <w:uiPriority w:val="99"/>
    <w:rsid w:val="00685630"/>
    <w:rPr>
      <w:rFonts w:ascii="Times" w:eastAsia="SimSun" w:hAnsi="Times" w:cs="Times New Roman"/>
      <w:b/>
      <w:sz w:val="24"/>
      <w:szCs w:val="20"/>
      <w:lang w:eastAsia="zh-CN"/>
    </w:rPr>
  </w:style>
  <w:style w:type="character" w:customStyle="1" w:styleId="Heading4Char">
    <w:name w:val="Heading 4 Char"/>
    <w:basedOn w:val="DefaultParagraphFont"/>
    <w:link w:val="Heading4"/>
    <w:uiPriority w:val="99"/>
    <w:rsid w:val="00685630"/>
    <w:rPr>
      <w:rFonts w:ascii="Times" w:eastAsia="SimSun" w:hAnsi="Times" w:cs="Times New Roman"/>
      <w:sz w:val="24"/>
      <w:szCs w:val="20"/>
      <w:u w:val="single"/>
      <w:lang w:eastAsia="zh-CN"/>
    </w:rPr>
  </w:style>
  <w:style w:type="character" w:styleId="Hyperlink">
    <w:name w:val="Hyperlink"/>
    <w:basedOn w:val="DefaultParagraphFont"/>
    <w:uiPriority w:val="99"/>
    <w:rsid w:val="00685630"/>
    <w:rPr>
      <w:rFonts w:cs="Times New Roman"/>
      <w:color w:val="0000FF"/>
      <w:u w:val="single"/>
    </w:rPr>
  </w:style>
  <w:style w:type="paragraph" w:styleId="ListParagraph">
    <w:name w:val="List Paragraph"/>
    <w:basedOn w:val="Normal"/>
    <w:uiPriority w:val="34"/>
    <w:qFormat/>
    <w:rsid w:val="001C0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r.spps.org" TargetMode="External"/><Relationship Id="rId5" Type="http://schemas.openxmlformats.org/officeDocument/2006/relationships/hyperlink" Target="mailto:Kari.rise@sp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e424339</dc:creator>
  <cp:keywords/>
  <dc:description/>
  <cp:lastModifiedBy>Rise, Kari A.</cp:lastModifiedBy>
  <cp:revision>10</cp:revision>
  <dcterms:created xsi:type="dcterms:W3CDTF">2018-08-28T18:27:00Z</dcterms:created>
  <dcterms:modified xsi:type="dcterms:W3CDTF">2018-08-29T15:58:00Z</dcterms:modified>
</cp:coreProperties>
</file>