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30" w:rsidRDefault="00685630" w:rsidP="00685630">
      <w:pPr>
        <w:pStyle w:val="Heading1"/>
        <w:jc w:val="center"/>
        <w:rPr>
          <w:rFonts w:ascii="Times New Roman" w:hAnsi="Times New Roman"/>
        </w:rPr>
      </w:pPr>
      <w:r>
        <w:rPr>
          <w:noProof/>
          <w:lang w:eastAsia="en-US"/>
        </w:rPr>
        <w:drawing>
          <wp:anchor distT="36576" distB="36576" distL="36576" distR="36576" simplePos="0" relativeHeight="251661312" behindDoc="0" locked="0" layoutInCell="1" allowOverlap="1">
            <wp:simplePos x="0" y="0"/>
            <wp:positionH relativeFrom="column">
              <wp:posOffset>5715000</wp:posOffset>
            </wp:positionH>
            <wp:positionV relativeFrom="paragraph">
              <wp:posOffset>-233045</wp:posOffset>
            </wp:positionV>
            <wp:extent cx="746760" cy="751840"/>
            <wp:effectExtent l="19050" t="0" r="0" b="0"/>
            <wp:wrapNone/>
            <wp:docPr id="3" name="Picture 3"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chool-tri-small"/>
                    <pic:cNvPicPr>
                      <a:picLocks noChangeAspect="1" noChangeArrowheads="1"/>
                    </pic:cNvPicPr>
                  </pic:nvPicPr>
                  <pic:blipFill>
                    <a:blip r:embed="rId5" cstate="print"/>
                    <a:srcRect/>
                    <a:stretch>
                      <a:fillRect/>
                    </a:stretch>
                  </pic:blipFill>
                  <pic:spPr bwMode="auto">
                    <a:xfrm>
                      <a:off x="0" y="0"/>
                      <a:ext cx="746760" cy="751840"/>
                    </a:xfrm>
                    <a:prstGeom prst="rect">
                      <a:avLst/>
                    </a:prstGeom>
                    <a:noFill/>
                  </pic:spPr>
                </pic:pic>
              </a:graphicData>
            </a:graphic>
          </wp:anchor>
        </w:drawing>
      </w:r>
      <w:r>
        <w:rPr>
          <w:noProof/>
          <w:lang w:eastAsia="en-US"/>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-228600</wp:posOffset>
            </wp:positionV>
            <wp:extent cx="725805" cy="72136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25805" cy="721360"/>
                    </a:xfrm>
                    <a:prstGeom prst="rect">
                      <a:avLst/>
                    </a:prstGeom>
                    <a:noFill/>
                  </pic:spPr>
                </pic:pic>
              </a:graphicData>
            </a:graphic>
          </wp:anchor>
        </w:drawing>
      </w:r>
    </w:p>
    <w:p w:rsidR="00685630" w:rsidRDefault="00685630" w:rsidP="00685630">
      <w:pPr>
        <w:pStyle w:val="Heading1"/>
        <w:jc w:val="center"/>
        <w:rPr>
          <w:rFonts w:ascii="Times New Roman" w:hAnsi="Times New Roman"/>
        </w:rPr>
      </w:pPr>
      <w:r>
        <w:rPr>
          <w:rFonts w:ascii="Times New Roman" w:hAnsi="Times New Roman"/>
        </w:rPr>
        <w:t xml:space="preserve">Humanities – Accelerated Human Geography </w:t>
      </w:r>
      <w:r w:rsidRPr="00CD33EF">
        <w:rPr>
          <w:rFonts w:ascii="Times New Roman" w:hAnsi="Times New Roman"/>
        </w:rPr>
        <w:t>10</w:t>
      </w:r>
    </w:p>
    <w:p w:rsidR="00685630" w:rsidRPr="00EE5864" w:rsidRDefault="00685630" w:rsidP="00685630">
      <w:pPr>
        <w:jc w:val="center"/>
      </w:pPr>
      <w:r>
        <w:t>MYP Level 5 / Grade 10</w:t>
      </w:r>
    </w:p>
    <w:p w:rsidR="00685630" w:rsidRDefault="00685630" w:rsidP="00685630">
      <w:pPr>
        <w:jc w:val="center"/>
        <w:rPr>
          <w:rFonts w:ascii="Times New Roman" w:hAnsi="Times New Roman"/>
        </w:rPr>
      </w:pPr>
      <w:r>
        <w:rPr>
          <w:rFonts w:ascii="Times New Roman" w:hAnsi="Times New Roman"/>
        </w:rPr>
        <w:t>Ms. Rise</w:t>
      </w:r>
    </w:p>
    <w:p w:rsidR="00685630" w:rsidRPr="00CD33EF" w:rsidRDefault="00685630" w:rsidP="00685630">
      <w:pPr>
        <w:jc w:val="center"/>
        <w:rPr>
          <w:rFonts w:ascii="Times New Roman" w:hAnsi="Times New Roman"/>
        </w:rPr>
      </w:pPr>
      <w:r w:rsidRPr="00CD33EF">
        <w:rPr>
          <w:rFonts w:ascii="Times New Roman" w:hAnsi="Times New Roman"/>
        </w:rPr>
        <w:t>Highland Park Senior High School</w:t>
      </w:r>
      <w:r>
        <w:rPr>
          <w:rFonts w:ascii="Times New Roman" w:hAnsi="Times New Roman"/>
        </w:rPr>
        <w:t xml:space="preserve">, </w:t>
      </w:r>
      <w:proofErr w:type="gramStart"/>
      <w:r w:rsidRPr="00CD33EF">
        <w:rPr>
          <w:rFonts w:ascii="Times New Roman" w:hAnsi="Times New Roman"/>
        </w:rPr>
        <w:t>Room</w:t>
      </w:r>
      <w:r>
        <w:rPr>
          <w:rFonts w:ascii="Times New Roman" w:hAnsi="Times New Roman"/>
        </w:rPr>
        <w:t xml:space="preserve">  2201</w:t>
      </w:r>
      <w:proofErr w:type="gramEnd"/>
    </w:p>
    <w:p w:rsidR="00685630" w:rsidRPr="00F03A50" w:rsidRDefault="0040454E" w:rsidP="00685630">
      <w:pPr>
        <w:jc w:val="center"/>
        <w:rPr>
          <w:rFonts w:ascii="Times New Roman" w:hAnsi="Times New Roman"/>
          <w:color w:val="000000"/>
        </w:rPr>
      </w:pPr>
      <w:hyperlink r:id="rId7" w:history="1">
        <w:r w:rsidR="00685630" w:rsidRPr="002B65AD">
          <w:rPr>
            <w:rStyle w:val="Hyperlink"/>
            <w:rFonts w:ascii="Times New Roman" w:hAnsi="Times New Roman"/>
          </w:rPr>
          <w:t>Kari.rise@spps.org</w:t>
        </w:r>
      </w:hyperlink>
    </w:p>
    <w:p w:rsidR="00685630" w:rsidRPr="001D0A76" w:rsidRDefault="00685630" w:rsidP="00685630">
      <w:pPr>
        <w:jc w:val="center"/>
        <w:rPr>
          <w:rFonts w:ascii="Times New Roman" w:hAnsi="Times New Roman"/>
        </w:rPr>
      </w:pPr>
    </w:p>
    <w:p w:rsidR="00685630" w:rsidRPr="001D0A76" w:rsidRDefault="00685630" w:rsidP="00685630">
      <w:pPr>
        <w:jc w:val="center"/>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Course Summary</w:t>
      </w:r>
    </w:p>
    <w:p w:rsidR="00685630" w:rsidRPr="001D0A76" w:rsidRDefault="00685630" w:rsidP="00685630">
      <w:pPr>
        <w:ind w:left="1080"/>
        <w:rPr>
          <w:rFonts w:ascii="Times New Roman" w:hAnsi="Times New Roman"/>
        </w:rPr>
      </w:pPr>
      <w:r w:rsidRPr="001D0A76">
        <w:rPr>
          <w:rFonts w:ascii="Times New Roman" w:hAnsi="Times New Roman"/>
        </w:rPr>
        <w:t>In this one-year course, students will be introduced to the study of geography as a social science by emphasizing the relevance of geographic concepts to human problems.  This course uses a thematic approach and focuses on the following themes: population and migration, agriculture, natural resource allocation and management, industry and economic development, political geography, cultural geography, and urbanization.  Students will evaluate how geography influences decision-making by analyzing case studies and other examples emphasizing human interaction with the environment.  Content will incorporate a variety of scales- from local to global.  Students will also learn holistic learning, intercultural perspectives, and communication models to prepare them for future classes and succ</w:t>
      </w:r>
      <w:r>
        <w:rPr>
          <w:rFonts w:ascii="Times New Roman" w:hAnsi="Times New Roman"/>
        </w:rPr>
        <w:t>ess in life.  S</w:t>
      </w:r>
      <w:r w:rsidRPr="001D0A76">
        <w:rPr>
          <w:rFonts w:ascii="Times New Roman" w:hAnsi="Times New Roman"/>
        </w:rPr>
        <w:t>tudents will be expected to analyze and create maps, research in-depth geographical topics, complete projects, and create in-class presentations and essays. The International Baccalaureate (IB) learner profile will be followed.  Throughout the year, students will work individually and as a group while engaging in real world problems, simulations, readings, document analysis, debates, and journals to help students become inquirers, knowledgeable, thinkers, communicators, principled, open minded, risk takers, balanced, caring, and reflective.</w:t>
      </w:r>
    </w:p>
    <w:p w:rsidR="00685630" w:rsidRPr="001D0A76" w:rsidRDefault="00685630" w:rsidP="00685630">
      <w:pPr>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Units of Study</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1:  Thinking Geography - Introduction and Physical Geography (Ch 1) – </w:t>
      </w:r>
      <w:proofErr w:type="spellStart"/>
      <w:r w:rsidRPr="001D0A76">
        <w:rPr>
          <w:rFonts w:ascii="Times New Roman" w:hAnsi="Times New Roman"/>
          <w:sz w:val="22"/>
        </w:rPr>
        <w:t>AoI</w:t>
      </w:r>
      <w:proofErr w:type="spellEnd"/>
      <w:r w:rsidRPr="001D0A76">
        <w:rPr>
          <w:rFonts w:ascii="Times New Roman" w:hAnsi="Times New Roman"/>
          <w:sz w:val="22"/>
        </w:rPr>
        <w:t xml:space="preserve"> Environment</w:t>
      </w:r>
    </w:p>
    <w:p w:rsidR="00685630" w:rsidRPr="001D0A76" w:rsidRDefault="00685630" w:rsidP="00685630">
      <w:pPr>
        <w:ind w:left="1170" w:firstLine="720"/>
        <w:rPr>
          <w:rFonts w:ascii="Times New Roman" w:hAnsi="Times New Roman"/>
          <w:i/>
          <w:iCs/>
        </w:rPr>
      </w:pPr>
      <w:r w:rsidRPr="001D0A76">
        <w:rPr>
          <w:rFonts w:ascii="Times New Roman" w:hAnsi="Times New Roman"/>
          <w:i/>
          <w:iCs/>
        </w:rPr>
        <w:t>•Why does geography matter?</w:t>
      </w:r>
    </w:p>
    <w:p w:rsidR="00685630" w:rsidRPr="00E969A4" w:rsidRDefault="00685630" w:rsidP="00685630">
      <w:pPr>
        <w:ind w:left="1170" w:firstLine="720"/>
        <w:rPr>
          <w:rFonts w:ascii="Times New Roman" w:hAnsi="Times New Roman"/>
          <w:i/>
          <w:iCs/>
        </w:rPr>
      </w:pPr>
      <w:r w:rsidRPr="00E969A4">
        <w:rPr>
          <w:rFonts w:ascii="Times New Roman" w:hAnsi="Times New Roman"/>
          <w:i/>
          <w:iCs/>
        </w:rPr>
        <w:t>•How does geography help us to understand our world?</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2:  Population and Migration (Ch 2 and 3) – </w:t>
      </w:r>
      <w:proofErr w:type="spellStart"/>
      <w:r w:rsidRPr="001D0A76">
        <w:rPr>
          <w:rFonts w:ascii="Times New Roman" w:hAnsi="Times New Roman"/>
          <w:sz w:val="22"/>
        </w:rPr>
        <w:t>AoI</w:t>
      </w:r>
      <w:proofErr w:type="spellEnd"/>
      <w:r w:rsidRPr="001D0A76">
        <w:rPr>
          <w:rFonts w:ascii="Times New Roman" w:hAnsi="Times New Roman"/>
          <w:sz w:val="22"/>
        </w:rPr>
        <w:t xml:space="preserve"> Environment</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 xml:space="preserve">  How is the world’s population </w:t>
      </w:r>
      <w:proofErr w:type="gramStart"/>
      <w:r w:rsidRPr="001D0A76">
        <w:rPr>
          <w:rFonts w:ascii="Times New Roman" w:hAnsi="Times New Roman"/>
          <w:i/>
          <w:iCs/>
        </w:rPr>
        <w:t>distributed ?</w:t>
      </w:r>
      <w:proofErr w:type="gramEnd"/>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rPr>
      </w:pPr>
      <w:r w:rsidRPr="001D0A76">
        <w:rPr>
          <w:rFonts w:ascii="Times New Roman" w:hAnsi="Times New Roman"/>
          <w:i/>
          <w:iCs/>
        </w:rPr>
        <w:t>•Why do people move?</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3:  Agricultural and Rural Land Use (Ch 10) – </w:t>
      </w:r>
      <w:proofErr w:type="spellStart"/>
      <w:r w:rsidRPr="001D0A76">
        <w:rPr>
          <w:rFonts w:ascii="Times New Roman" w:hAnsi="Times New Roman"/>
          <w:sz w:val="22"/>
        </w:rPr>
        <w:t>AoI</w:t>
      </w:r>
      <w:proofErr w:type="spellEnd"/>
      <w:r w:rsidRPr="001D0A76">
        <w:rPr>
          <w:rFonts w:ascii="Times New Roman" w:hAnsi="Times New Roman"/>
          <w:sz w:val="22"/>
        </w:rPr>
        <w:t xml:space="preserve"> Environment</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•To what extent does a diverse landscape affect people and their use of it?</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rPr>
        <w:t>•</w:t>
      </w:r>
      <w:r w:rsidRPr="001D0A76">
        <w:rPr>
          <w:rFonts w:ascii="Times New Roman" w:hAnsi="Times New Roman"/>
          <w:i/>
          <w:iCs/>
        </w:rPr>
        <w:t>How much should humans mess with the environment to get what they desire?</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r w:rsidRPr="001D0A76">
        <w:rPr>
          <w:rFonts w:ascii="Times New Roman" w:hAnsi="Times New Roman"/>
        </w:rPr>
        <w:t>•</w:t>
      </w:r>
      <w:r w:rsidRPr="001D0A76">
        <w:rPr>
          <w:rFonts w:ascii="Times New Roman" w:hAnsi="Times New Roman"/>
          <w:i/>
          <w:iCs/>
          <w:sz w:val="22"/>
        </w:rPr>
        <w:t>In what ways does human interaction affect agriculture in different regions?</w:t>
      </w:r>
    </w:p>
    <w:p w:rsidR="00685630" w:rsidRPr="00E969A4"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r w:rsidRPr="001D0A76">
        <w:rPr>
          <w:rFonts w:ascii="Times New Roman" w:hAnsi="Times New Roman"/>
          <w:i/>
          <w:iCs/>
          <w:sz w:val="22"/>
        </w:rPr>
        <w:t xml:space="preserve"> </w:t>
      </w:r>
      <w:r w:rsidRPr="00E969A4">
        <w:rPr>
          <w:rFonts w:ascii="Times New Roman" w:hAnsi="Times New Roman"/>
          <w:i/>
          <w:iCs/>
          <w:sz w:val="22"/>
        </w:rPr>
        <w:t xml:space="preserve">Where does food come </w:t>
      </w:r>
      <w:proofErr w:type="gramStart"/>
      <w:r w:rsidRPr="00E969A4">
        <w:rPr>
          <w:rFonts w:ascii="Times New Roman" w:hAnsi="Times New Roman"/>
          <w:i/>
          <w:iCs/>
          <w:sz w:val="22"/>
        </w:rPr>
        <w:t>from ?</w:t>
      </w:r>
      <w:proofErr w:type="gramEnd"/>
    </w:p>
    <w:p w:rsidR="00685630" w:rsidRPr="00E969A4"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4:  Natural Resource Allocation and Management (Ch 14) – </w:t>
      </w:r>
      <w:proofErr w:type="spellStart"/>
      <w:r w:rsidRPr="001D0A76">
        <w:rPr>
          <w:rFonts w:ascii="Times New Roman" w:hAnsi="Times New Roman"/>
          <w:sz w:val="22"/>
        </w:rPr>
        <w:t>AoI</w:t>
      </w:r>
      <w:proofErr w:type="spellEnd"/>
      <w:r w:rsidRPr="001D0A76">
        <w:rPr>
          <w:rFonts w:ascii="Times New Roman" w:hAnsi="Times New Roman"/>
          <w:sz w:val="22"/>
        </w:rPr>
        <w:t xml:space="preserve"> Environment</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•How are we responsible for the Earth’s resources?</w:t>
      </w:r>
    </w:p>
    <w:p w:rsidR="00685630" w:rsidRPr="001D0A76" w:rsidRDefault="00685630" w:rsidP="00685630">
      <w:pPr>
        <w:ind w:firstLine="1890"/>
        <w:rPr>
          <w:rFonts w:ascii="Times New Roman" w:hAnsi="Times New Roman"/>
          <w:i/>
          <w:iCs/>
        </w:rPr>
      </w:pPr>
      <w:r w:rsidRPr="001D0A76">
        <w:rPr>
          <w:rFonts w:ascii="Times New Roman" w:hAnsi="Times New Roman"/>
          <w:i/>
          <w:iCs/>
        </w:rPr>
        <w:t>•Who is responsible for determining rights to land and resources?</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r w:rsidRPr="001D0A76">
        <w:rPr>
          <w:rFonts w:ascii="Times New Roman" w:hAnsi="Times New Roman"/>
          <w:i/>
          <w:iCs/>
          <w:sz w:val="22"/>
        </w:rPr>
        <w:t xml:space="preserve"> How are natural resources </w:t>
      </w:r>
      <w:proofErr w:type="gramStart"/>
      <w:r w:rsidRPr="001D0A76">
        <w:rPr>
          <w:rFonts w:ascii="Times New Roman" w:hAnsi="Times New Roman"/>
          <w:i/>
          <w:iCs/>
          <w:sz w:val="22"/>
        </w:rPr>
        <w:t>use ?</w:t>
      </w:r>
      <w:proofErr w:type="gramEnd"/>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r w:rsidRPr="001D0A76">
        <w:rPr>
          <w:rFonts w:ascii="Times New Roman" w:hAnsi="Times New Roman"/>
          <w:i/>
          <w:iCs/>
          <w:sz w:val="22"/>
        </w:rPr>
        <w:t xml:space="preserve">How and why do we conserve natural </w:t>
      </w:r>
      <w:proofErr w:type="gramStart"/>
      <w:r w:rsidRPr="001D0A76">
        <w:rPr>
          <w:rFonts w:ascii="Times New Roman" w:hAnsi="Times New Roman"/>
          <w:i/>
          <w:iCs/>
          <w:sz w:val="22"/>
        </w:rPr>
        <w:t>resources ?</w:t>
      </w:r>
      <w:proofErr w:type="gramEnd"/>
      <w:r w:rsidRPr="001D0A76">
        <w:rPr>
          <w:rFonts w:ascii="Times New Roman" w:hAnsi="Times New Roman"/>
          <w:i/>
          <w:iCs/>
          <w:sz w:val="22"/>
        </w:rPr>
        <w:t xml:space="preserve"> </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5:  Industry and Economic Development (Ch 9 and 11) - </w:t>
      </w:r>
      <w:proofErr w:type="spellStart"/>
      <w:r w:rsidRPr="001D0A76">
        <w:rPr>
          <w:rFonts w:ascii="Times New Roman" w:hAnsi="Times New Roman"/>
          <w:sz w:val="22"/>
        </w:rPr>
        <w:t>AoI</w:t>
      </w:r>
      <w:proofErr w:type="spellEnd"/>
      <w:r w:rsidRPr="001D0A76">
        <w:rPr>
          <w:rFonts w:ascii="Times New Roman" w:hAnsi="Times New Roman"/>
          <w:sz w:val="22"/>
        </w:rPr>
        <w:t xml:space="preserve"> Human Ingenuity</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 xml:space="preserve">•To what extent should we interfere in the industrial and economic development of </w:t>
      </w:r>
      <w:r w:rsidRPr="001D0A76">
        <w:rPr>
          <w:rFonts w:ascii="Times New Roman" w:hAnsi="Times New Roman"/>
          <w:i/>
          <w:iCs/>
        </w:rPr>
        <w:tab/>
      </w:r>
      <w:r w:rsidRPr="001D0A76">
        <w:rPr>
          <w:rFonts w:ascii="Times New Roman" w:hAnsi="Times New Roman"/>
          <w:i/>
          <w:iCs/>
        </w:rPr>
        <w:tab/>
      </w:r>
      <w:r w:rsidRPr="001D0A76">
        <w:rPr>
          <w:rFonts w:ascii="Times New Roman" w:hAnsi="Times New Roman"/>
          <w:i/>
          <w:iCs/>
        </w:rPr>
        <w:tab/>
      </w:r>
      <w:r w:rsidRPr="001D0A76">
        <w:rPr>
          <w:rFonts w:ascii="Times New Roman" w:hAnsi="Times New Roman"/>
          <w:i/>
          <w:iCs/>
        </w:rPr>
        <w:tab/>
        <w:t xml:space="preserve">     nations?</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 xml:space="preserve">Why is there an economic </w:t>
      </w:r>
      <w:proofErr w:type="gramStart"/>
      <w:r w:rsidRPr="001D0A76">
        <w:rPr>
          <w:rFonts w:ascii="Times New Roman" w:hAnsi="Times New Roman"/>
          <w:i/>
          <w:iCs/>
        </w:rPr>
        <w:t>divide ?</w:t>
      </w:r>
      <w:proofErr w:type="gramEnd"/>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1D0A76">
        <w:rPr>
          <w:rFonts w:ascii="Times New Roman" w:hAnsi="Times New Roman"/>
          <w:sz w:val="22"/>
        </w:rPr>
        <w:tab/>
      </w:r>
      <w:r w:rsidRPr="001D0A76">
        <w:rPr>
          <w:rFonts w:ascii="Times New Roman" w:hAnsi="Times New Roman"/>
          <w:sz w:val="22"/>
        </w:rPr>
        <w:tab/>
        <w:t xml:space="preserve">Unit 6:  Political Geography (Ch 8) – </w:t>
      </w:r>
      <w:proofErr w:type="spellStart"/>
      <w:r w:rsidRPr="001D0A76">
        <w:rPr>
          <w:rFonts w:ascii="Times New Roman" w:hAnsi="Times New Roman"/>
          <w:sz w:val="22"/>
        </w:rPr>
        <w:t>AoI</w:t>
      </w:r>
      <w:proofErr w:type="spellEnd"/>
      <w:r w:rsidRPr="001D0A76">
        <w:rPr>
          <w:rFonts w:ascii="Times New Roman" w:hAnsi="Times New Roman"/>
          <w:sz w:val="22"/>
        </w:rPr>
        <w:t xml:space="preserve"> Environment</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•How is a state or nation defined?</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rPr>
      </w:pPr>
      <w:r w:rsidRPr="001D0A76">
        <w:rPr>
          <w:rFonts w:ascii="Times New Roman" w:hAnsi="Times New Roman"/>
          <w:i/>
          <w:iCs/>
        </w:rPr>
        <w:t>•Why is the world organized into geographical boundaries?</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r w:rsidRPr="001D0A76">
        <w:rPr>
          <w:rFonts w:ascii="Times New Roman" w:hAnsi="Times New Roman"/>
        </w:rPr>
        <w:t>•</w:t>
      </w:r>
      <w:r w:rsidRPr="001D0A76">
        <w:rPr>
          <w:rFonts w:ascii="Times New Roman" w:hAnsi="Times New Roman"/>
          <w:i/>
          <w:iCs/>
        </w:rPr>
        <w:t>Are geographical boundaries necessary?</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 xml:space="preserve"> </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 xml:space="preserve">Unit 7:  Cultural Geography (Ch 4, 5, 6, and 7) – </w:t>
      </w:r>
      <w:proofErr w:type="spellStart"/>
      <w:r w:rsidRPr="001D0A76">
        <w:rPr>
          <w:rFonts w:ascii="Times New Roman" w:hAnsi="Times New Roman"/>
          <w:sz w:val="22"/>
        </w:rPr>
        <w:t>AoI</w:t>
      </w:r>
      <w:proofErr w:type="spellEnd"/>
      <w:r w:rsidRPr="001D0A76">
        <w:rPr>
          <w:rFonts w:ascii="Times New Roman" w:hAnsi="Times New Roman"/>
          <w:sz w:val="22"/>
        </w:rPr>
        <w:t xml:space="preserve"> Community and Service</w:t>
      </w:r>
    </w:p>
    <w:p w:rsidR="00685630" w:rsidRPr="001D0A76" w:rsidRDefault="00685630" w:rsidP="00685630">
      <w:pPr>
        <w:ind w:firstLine="1890"/>
        <w:rPr>
          <w:rFonts w:ascii="Times New Roman" w:hAnsi="Times New Roman"/>
          <w:i/>
          <w:iCs/>
        </w:rPr>
      </w:pPr>
      <w:r w:rsidRPr="001D0A76">
        <w:rPr>
          <w:rFonts w:ascii="Times New Roman" w:hAnsi="Times New Roman"/>
          <w:i/>
          <w:iCs/>
        </w:rPr>
        <w:t>•How does geographical location affect culture?</w:t>
      </w:r>
    </w:p>
    <w:p w:rsidR="00685630" w:rsidRPr="001D0A76" w:rsidRDefault="00685630" w:rsidP="00685630">
      <w:pPr>
        <w:ind w:firstLine="1890"/>
        <w:rPr>
          <w:rFonts w:ascii="Times New Roman" w:hAnsi="Times New Roman"/>
          <w:i/>
          <w:iCs/>
        </w:rPr>
      </w:pPr>
      <w:r w:rsidRPr="001D0A76">
        <w:rPr>
          <w:rFonts w:ascii="Times New Roman" w:hAnsi="Times New Roman"/>
          <w:i/>
          <w:iCs/>
        </w:rPr>
        <w:t>•When can culture cause conflict?</w:t>
      </w:r>
    </w:p>
    <w:p w:rsidR="00685630" w:rsidRPr="001D0A76" w:rsidRDefault="00685630" w:rsidP="00685630">
      <w:pPr>
        <w:ind w:firstLine="1890"/>
        <w:rPr>
          <w:rFonts w:ascii="Times New Roman" w:hAnsi="Times New Roman"/>
          <w:sz w:val="22"/>
        </w:rPr>
      </w:pPr>
    </w:p>
    <w:p w:rsidR="00685630" w:rsidRPr="001D0A76" w:rsidRDefault="00685630" w:rsidP="00685630">
      <w:pPr>
        <w:ind w:left="1080"/>
        <w:rPr>
          <w:rFonts w:ascii="Times New Roman" w:hAnsi="Times New Roman"/>
          <w:sz w:val="22"/>
        </w:rPr>
      </w:pPr>
      <w:r w:rsidRPr="001D0A76">
        <w:rPr>
          <w:rFonts w:ascii="Times New Roman" w:hAnsi="Times New Roman"/>
          <w:sz w:val="22"/>
        </w:rPr>
        <w:t xml:space="preserve"> Unit 8:  Urbanization (Ch 13) – </w:t>
      </w:r>
      <w:proofErr w:type="spellStart"/>
      <w:r w:rsidRPr="001D0A76">
        <w:rPr>
          <w:rFonts w:ascii="Times New Roman" w:hAnsi="Times New Roman"/>
          <w:sz w:val="22"/>
        </w:rPr>
        <w:t>AoI</w:t>
      </w:r>
      <w:proofErr w:type="spellEnd"/>
      <w:r w:rsidRPr="001D0A76">
        <w:rPr>
          <w:rFonts w:ascii="Times New Roman" w:hAnsi="Times New Roman"/>
          <w:sz w:val="22"/>
        </w:rPr>
        <w:t xml:space="preserve"> Health and Social</w:t>
      </w:r>
    </w:p>
    <w:p w:rsidR="00685630" w:rsidRPr="001D0A76" w:rsidRDefault="00685630" w:rsidP="00685630">
      <w:pPr>
        <w:ind w:firstLine="1890"/>
        <w:rPr>
          <w:rFonts w:ascii="Times New Roman" w:hAnsi="Times New Roman"/>
          <w:i/>
          <w:iCs/>
        </w:rPr>
      </w:pPr>
      <w:r w:rsidRPr="001D0A76">
        <w:rPr>
          <w:rFonts w:ascii="Times New Roman" w:hAnsi="Times New Roman"/>
          <w:i/>
          <w:iCs/>
        </w:rPr>
        <w:t>•Why are cities appealing?</w:t>
      </w:r>
    </w:p>
    <w:p w:rsidR="00685630" w:rsidRPr="001D0A76" w:rsidRDefault="00685630" w:rsidP="00685630">
      <w:pPr>
        <w:ind w:firstLine="1890"/>
        <w:rPr>
          <w:rFonts w:ascii="Times New Roman" w:hAnsi="Times New Roman"/>
          <w:i/>
          <w:iCs/>
        </w:rPr>
      </w:pPr>
      <w:r w:rsidRPr="001D0A76">
        <w:rPr>
          <w:rFonts w:ascii="Times New Roman" w:hAnsi="Times New Roman"/>
        </w:rPr>
        <w:t>•</w:t>
      </w:r>
      <w:r w:rsidRPr="001D0A76">
        <w:rPr>
          <w:rFonts w:ascii="Times New Roman" w:hAnsi="Times New Roman"/>
          <w:i/>
          <w:iCs/>
        </w:rPr>
        <w:t>Why would people move to cities?</w:t>
      </w:r>
    </w:p>
    <w:p w:rsidR="00685630" w:rsidRPr="001D0A76" w:rsidRDefault="00685630" w:rsidP="00685630">
      <w:pPr>
        <w:ind w:firstLine="1890"/>
        <w:rPr>
          <w:rFonts w:ascii="Times New Roman" w:hAnsi="Times New Roman"/>
          <w:i/>
          <w:iCs/>
        </w:rPr>
      </w:pPr>
      <w:r w:rsidRPr="001D0A76">
        <w:rPr>
          <w:rFonts w:ascii="Times New Roman" w:hAnsi="Times New Roman"/>
        </w:rPr>
        <w:t>•</w:t>
      </w:r>
      <w:r w:rsidRPr="001D0A76">
        <w:rPr>
          <w:rFonts w:ascii="Times New Roman" w:hAnsi="Times New Roman"/>
          <w:i/>
          <w:iCs/>
        </w:rPr>
        <w:t>Why are cities necessary?</w:t>
      </w:r>
    </w:p>
    <w:p w:rsidR="002535B1" w:rsidRDefault="00685630" w:rsidP="00685630">
      <w:pPr>
        <w:ind w:firstLine="1890"/>
        <w:rPr>
          <w:rFonts w:ascii="Times New Roman" w:hAnsi="Times New Roman"/>
          <w:i/>
          <w:iCs/>
        </w:rPr>
      </w:pPr>
      <w:r w:rsidRPr="001D0A76">
        <w:rPr>
          <w:rFonts w:ascii="Times New Roman" w:hAnsi="Times New Roman"/>
          <w:i/>
          <w:iCs/>
        </w:rPr>
        <w:t>W</w:t>
      </w:r>
      <w:r w:rsidR="002535B1">
        <w:rPr>
          <w:rFonts w:ascii="Times New Roman" w:hAnsi="Times New Roman"/>
          <w:i/>
          <w:iCs/>
        </w:rPr>
        <w:t>hat is life like in a mega city</w:t>
      </w:r>
      <w:r w:rsidRPr="001D0A76">
        <w:rPr>
          <w:rFonts w:ascii="Times New Roman" w:hAnsi="Times New Roman"/>
          <w:i/>
          <w:iCs/>
        </w:rPr>
        <w:t>?</w:t>
      </w:r>
    </w:p>
    <w:p w:rsidR="00685630" w:rsidRPr="001D0A76" w:rsidRDefault="00685630" w:rsidP="00685630">
      <w:pPr>
        <w:ind w:firstLine="189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20"/>
      </w:tblGrid>
      <w:tr w:rsidR="00685630" w:rsidRPr="001D0A76">
        <w:tc>
          <w:tcPr>
            <w:tcW w:w="5220" w:type="dxa"/>
          </w:tcPr>
          <w:p w:rsidR="00685630" w:rsidRPr="00FD7074" w:rsidRDefault="00685630" w:rsidP="00FA398C">
            <w:pPr>
              <w:pStyle w:val="Heading3"/>
              <w:rPr>
                <w:rFonts w:ascii="Times New Roman" w:hAnsi="Times New Roman"/>
                <w:sz w:val="20"/>
              </w:rPr>
            </w:pPr>
            <w:r w:rsidRPr="00FD7074">
              <w:rPr>
                <w:sz w:val="20"/>
              </w:rPr>
              <w:t>State Standards</w:t>
            </w:r>
          </w:p>
          <w:p w:rsidR="00685630" w:rsidRPr="001D0A76" w:rsidRDefault="00685630" w:rsidP="00FA398C">
            <w:pPr>
              <w:rPr>
                <w:rFonts w:ascii="Times New Roman" w:hAnsi="Times New Roman"/>
                <w:sz w:val="20"/>
              </w:rPr>
            </w:pPr>
            <w:r w:rsidRPr="001D0A76">
              <w:rPr>
                <w:rFonts w:ascii="Times New Roman" w:hAnsi="Times New Roman"/>
                <w:sz w:val="20"/>
              </w:rPr>
              <w:t>•The student will use maps, globes, geographic information systems, and other databases to answer geographic questions at a variety of scales from local to global.</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•The student will understand the regional distribution of the human population at local to global scales and its patterns of change.</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•The student will describe and provide examples of the primary factors behind the regional pattern of culture groups in the United States and the world.</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•The student will explain how the regionalization of space into political units affects human behavior.</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•The student will analyze the patterns of location, functions, structure, and characteristics of local to global settlement patterns and the processes that affect the location of cities.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•The student will use regions and the interaction among them to analyze the present patterns of economic activity in the Unites States and around the world at various scales.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rPr>
            </w:pPr>
            <w:r w:rsidRPr="001D0A76">
              <w:rPr>
                <w:rFonts w:ascii="Times New Roman" w:hAnsi="Times New Roman"/>
                <w:sz w:val="20"/>
              </w:rPr>
              <w:t xml:space="preserve">•The student will describe how </w:t>
            </w:r>
            <w:proofErr w:type="gramStart"/>
            <w:r w:rsidRPr="001D0A76">
              <w:rPr>
                <w:rFonts w:ascii="Times New Roman" w:hAnsi="Times New Roman"/>
                <w:sz w:val="20"/>
              </w:rPr>
              <w:t>humans</w:t>
            </w:r>
            <w:proofErr w:type="gramEnd"/>
            <w:r w:rsidRPr="001D0A76">
              <w:rPr>
                <w:rFonts w:ascii="Times New Roman" w:hAnsi="Times New Roman"/>
                <w:sz w:val="20"/>
              </w:rPr>
              <w:t xml:space="preserve"> influence the environment and it turn are influenced by it.</w:t>
            </w:r>
          </w:p>
        </w:tc>
        <w:tc>
          <w:tcPr>
            <w:tcW w:w="5220" w:type="dxa"/>
          </w:tcPr>
          <w:p w:rsidR="00685630" w:rsidRPr="00FD7074" w:rsidRDefault="00685630" w:rsidP="00FA398C">
            <w:pPr>
              <w:pStyle w:val="Heading3"/>
              <w:rPr>
                <w:rFonts w:ascii="Times New Roman" w:hAnsi="Times New Roman"/>
                <w:sz w:val="20"/>
              </w:rPr>
            </w:pPr>
            <w:r w:rsidRPr="00FD7074">
              <w:rPr>
                <w:sz w:val="20"/>
              </w:rPr>
              <w:t>Middle Years Program (MYP) Humanities Aims</w:t>
            </w:r>
          </w:p>
          <w:p w:rsidR="00685630" w:rsidRPr="001D0A76" w:rsidRDefault="00685630" w:rsidP="00FA398C">
            <w:pPr>
              <w:rPr>
                <w:rFonts w:ascii="Times New Roman" w:hAnsi="Times New Roman"/>
                <w:sz w:val="20"/>
              </w:rPr>
            </w:pPr>
            <w:r w:rsidRPr="001D0A76">
              <w:rPr>
                <w:rFonts w:ascii="Times New Roman" w:hAnsi="Times New Roman"/>
                <w:sz w:val="20"/>
              </w:rPr>
              <w:t>•An inquiring mind</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•A respect for and understanding of others’ perspectives, values and attitudes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•Awareness and understanding of people, cultures and events in a variety of places at different times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•An understanding of the interactions and interdependence of individuals, societies, and their environments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sz w:val="20"/>
              </w:rPr>
            </w:pPr>
            <w:r w:rsidRPr="001D0A76">
              <w:rPr>
                <w:rFonts w:ascii="Times New Roman" w:hAnsi="Times New Roman"/>
                <w:sz w:val="20"/>
              </w:rPr>
              <w:t>•An understanding of the causes and consequences of change through physical and human actions and processes</w:t>
            </w:r>
          </w:p>
          <w:p w:rsidR="00685630" w:rsidRPr="001D0A76" w:rsidRDefault="00685630" w:rsidP="00FA398C">
            <w:pPr>
              <w:rPr>
                <w:rFonts w:ascii="Times New Roman" w:hAnsi="Times New Roman"/>
                <w:sz w:val="20"/>
              </w:rPr>
            </w:pPr>
          </w:p>
          <w:p w:rsidR="00685630" w:rsidRPr="001D0A76" w:rsidRDefault="00685630" w:rsidP="00FA398C">
            <w:pPr>
              <w:rPr>
                <w:rFonts w:ascii="Times New Roman" w:hAnsi="Times New Roman"/>
              </w:rPr>
            </w:pPr>
            <w:r w:rsidRPr="001D0A76">
              <w:rPr>
                <w:rFonts w:ascii="Times New Roman" w:hAnsi="Times New Roman"/>
                <w:sz w:val="20"/>
              </w:rPr>
              <w:t>•An understanding of contemporary humanities issues</w:t>
            </w:r>
          </w:p>
        </w:tc>
      </w:tr>
    </w:tbl>
    <w:p w:rsidR="00685630" w:rsidRPr="001D0A76" w:rsidRDefault="00685630" w:rsidP="00685630">
      <w:pPr>
        <w:rPr>
          <w:rFonts w:ascii="Times New Roman" w:hAnsi="Times New Roman"/>
        </w:rPr>
      </w:pPr>
      <w:r>
        <w:rPr>
          <w:rFonts w:ascii="Times New Roman" w:hAnsi="Times New Roman"/>
        </w:rPr>
        <w:t xml:space="preserve">*The </w:t>
      </w:r>
      <w:r w:rsidRPr="001D0A76">
        <w:rPr>
          <w:rFonts w:ascii="Times New Roman" w:hAnsi="Times New Roman"/>
        </w:rPr>
        <w:t xml:space="preserve">MYP Humanities Objectives </w:t>
      </w:r>
      <w:r>
        <w:rPr>
          <w:rFonts w:ascii="Times New Roman" w:hAnsi="Times New Roman"/>
        </w:rPr>
        <w:t xml:space="preserve">will be addressed </w:t>
      </w:r>
      <w:r w:rsidRPr="001D0A76">
        <w:rPr>
          <w:rFonts w:ascii="Times New Roman" w:hAnsi="Times New Roman"/>
        </w:rPr>
        <w:t>through each state content standard.</w:t>
      </w:r>
    </w:p>
    <w:p w:rsidR="00685630" w:rsidRPr="001D0A76" w:rsidRDefault="00685630" w:rsidP="00685630">
      <w:pPr>
        <w:rPr>
          <w:rFonts w:ascii="Times New Roman" w:hAnsi="Times New Roman"/>
        </w:rPr>
      </w:pPr>
    </w:p>
    <w:p w:rsidR="00685630" w:rsidRPr="001D0A76" w:rsidRDefault="00685630" w:rsidP="00685630">
      <w:pPr>
        <w:ind w:left="360"/>
        <w:rPr>
          <w:rFonts w:ascii="Times New Roman" w:hAnsi="Times New Roman"/>
        </w:rPr>
      </w:pPr>
    </w:p>
    <w:p w:rsidR="002535B1" w:rsidRPr="008C180C" w:rsidRDefault="002535B1" w:rsidP="002535B1">
      <w:pPr>
        <w:ind w:left="1080"/>
        <w:rPr>
          <w:rFonts w:ascii="Times New Roman" w:hAnsi="Times New Roman"/>
          <w:b/>
        </w:rPr>
      </w:pPr>
      <w:r w:rsidRPr="008C180C">
        <w:rPr>
          <w:rFonts w:ascii="Times New Roman" w:hAnsi="Times New Roman"/>
          <w:b/>
        </w:rPr>
        <w:t>MYP Global Context and Key Concepts</w:t>
      </w:r>
    </w:p>
    <w:p w:rsidR="002535B1" w:rsidRDefault="002535B1" w:rsidP="002535B1">
      <w:pPr>
        <w:ind w:left="1080"/>
        <w:rPr>
          <w:rFonts w:ascii="Times New Roman" w:hAnsi="Times New Roman"/>
        </w:rPr>
      </w:pPr>
    </w:p>
    <w:p w:rsidR="002535B1" w:rsidRPr="008C180C" w:rsidRDefault="002535B1" w:rsidP="002535B1">
      <w:pPr>
        <w:ind w:left="1080"/>
        <w:rPr>
          <w:rFonts w:ascii="Times New Roman" w:hAnsi="Times New Roman"/>
          <w:b/>
        </w:rPr>
      </w:pPr>
      <w:r w:rsidRPr="008C180C">
        <w:rPr>
          <w:rFonts w:ascii="Times New Roman" w:hAnsi="Times New Roman"/>
          <w:b/>
        </w:rPr>
        <w:t>Global Context</w:t>
      </w:r>
    </w:p>
    <w:p w:rsidR="002535B1" w:rsidRDefault="002535B1" w:rsidP="002535B1">
      <w:pPr>
        <w:ind w:left="1080"/>
        <w:rPr>
          <w:rFonts w:ascii="Times New Roman" w:hAnsi="Times New Roman"/>
        </w:rPr>
      </w:pPr>
      <w:r w:rsidRPr="008C180C">
        <w:rPr>
          <w:rFonts w:ascii="Times New Roman" w:hAnsi="Times New Roman"/>
        </w:rPr>
        <w:t>Global contexts direct learning towards independent and shared inquiry into our common humanity and shared guardianship of the planet. Using the world as the broadest context for learning, MYP individuals and societies can develop meaningful explorations of:</w:t>
      </w:r>
      <w:r>
        <w:rPr>
          <w:rFonts w:ascii="Times New Roman" w:hAnsi="Times New Roman"/>
        </w:rPr>
        <w:t xml:space="preserve"> identities and relationships, orientation in time and space, </w:t>
      </w:r>
      <w:r w:rsidRPr="008C180C">
        <w:rPr>
          <w:rFonts w:ascii="Times New Roman" w:hAnsi="Times New Roman"/>
        </w:rPr>
        <w:t>pers</w:t>
      </w:r>
      <w:r>
        <w:rPr>
          <w:rFonts w:ascii="Times New Roman" w:hAnsi="Times New Roman"/>
        </w:rPr>
        <w:t xml:space="preserve">onal and cultural expression, </w:t>
      </w:r>
      <w:r w:rsidRPr="008C180C">
        <w:rPr>
          <w:rFonts w:ascii="Times New Roman" w:hAnsi="Times New Roman"/>
        </w:rPr>
        <w:t>scient</w:t>
      </w:r>
      <w:r>
        <w:rPr>
          <w:rFonts w:ascii="Times New Roman" w:hAnsi="Times New Roman"/>
        </w:rPr>
        <w:t xml:space="preserve">ific and technical innovation, </w:t>
      </w:r>
      <w:r w:rsidRPr="008C180C">
        <w:rPr>
          <w:rFonts w:ascii="Times New Roman" w:hAnsi="Times New Roman"/>
        </w:rPr>
        <w:t>glo</w:t>
      </w:r>
      <w:r>
        <w:rPr>
          <w:rFonts w:ascii="Times New Roman" w:hAnsi="Times New Roman"/>
        </w:rPr>
        <w:t>balization and sustainability, fairness and development</w:t>
      </w:r>
    </w:p>
    <w:p w:rsidR="002535B1" w:rsidRDefault="002535B1" w:rsidP="002535B1">
      <w:pPr>
        <w:ind w:left="1080"/>
        <w:rPr>
          <w:rFonts w:ascii="Times New Roman" w:hAnsi="Times New Roman"/>
        </w:rPr>
      </w:pPr>
    </w:p>
    <w:p w:rsidR="002535B1" w:rsidRDefault="002535B1" w:rsidP="002535B1">
      <w:pPr>
        <w:ind w:left="1080"/>
        <w:rPr>
          <w:rFonts w:ascii="Times New Roman" w:hAnsi="Times New Roman"/>
        </w:rPr>
      </w:pPr>
    </w:p>
    <w:p w:rsidR="002535B1" w:rsidRDefault="002535B1" w:rsidP="002535B1">
      <w:pPr>
        <w:ind w:left="1080"/>
        <w:rPr>
          <w:rFonts w:ascii="Times New Roman" w:hAnsi="Times New Roman"/>
          <w:b/>
        </w:rPr>
      </w:pPr>
      <w:r w:rsidRPr="00647502">
        <w:rPr>
          <w:rFonts w:ascii="Times New Roman" w:hAnsi="Times New Roman"/>
          <w:b/>
        </w:rPr>
        <w:t>Key Concepts</w:t>
      </w:r>
    </w:p>
    <w:p w:rsidR="002535B1" w:rsidRDefault="002535B1" w:rsidP="002535B1">
      <w:pPr>
        <w:ind w:left="1080"/>
        <w:rPr>
          <w:rFonts w:ascii="Times New Roman" w:hAnsi="Times New Roman"/>
        </w:rPr>
      </w:pPr>
      <w:r w:rsidRPr="00B95B68">
        <w:rPr>
          <w:rFonts w:ascii="Times New Roman" w:hAnsi="Times New Roman"/>
        </w:rPr>
        <w:t>Key concepts promote the development of a broad curriculum. They represent big ideas that are both relevant within and across disciplines and subjects. Inquiry into key concepts can facilitate connections between and among:</w:t>
      </w:r>
      <w:r>
        <w:rPr>
          <w:rFonts w:ascii="Times New Roman" w:hAnsi="Times New Roman"/>
        </w:rPr>
        <w:t xml:space="preserve"> Change, Global Interactions, Systems, Time, place and space</w:t>
      </w:r>
    </w:p>
    <w:p w:rsidR="002535B1" w:rsidRDefault="002535B1" w:rsidP="002535B1">
      <w:pPr>
        <w:ind w:left="360"/>
        <w:rPr>
          <w:rFonts w:ascii="Times New Roman" w:hAnsi="Times New Roman"/>
        </w:rPr>
      </w:pPr>
    </w:p>
    <w:p w:rsidR="002535B1" w:rsidRDefault="002535B1" w:rsidP="002535B1">
      <w:pPr>
        <w:ind w:left="1080"/>
        <w:rPr>
          <w:rFonts w:ascii="Times New Roman" w:hAnsi="Times New Roman"/>
        </w:rPr>
      </w:pPr>
    </w:p>
    <w:p w:rsidR="002535B1" w:rsidRDefault="002535B1" w:rsidP="002535B1">
      <w:pPr>
        <w:pStyle w:val="Heading2"/>
        <w:rPr>
          <w:rFonts w:ascii="Times New Roman" w:hAnsi="Times New Roman"/>
        </w:rPr>
      </w:pPr>
      <w:r>
        <w:rPr>
          <w:rFonts w:ascii="Times New Roman" w:hAnsi="Times New Roman"/>
        </w:rPr>
        <w:t>Methodology</w:t>
      </w:r>
    </w:p>
    <w:p w:rsidR="002535B1" w:rsidRDefault="002535B1" w:rsidP="002535B1">
      <w:pPr>
        <w:ind w:left="1080"/>
        <w:rPr>
          <w:rFonts w:ascii="Times New Roman" w:hAnsi="Times New Roman"/>
        </w:rPr>
      </w:pPr>
      <w:r>
        <w:rPr>
          <w:rFonts w:ascii="Times New Roman" w:hAnsi="Times New Roman"/>
        </w:rPr>
        <w:t>In MYP, teachers work collaboratively to develop a variety of techniques, focusing on approaches to learning, especially critical thinking and reflection.  Students take responsibility for their learning through individual and group work, addressing unit and guiding questions, expanding on their critical thinking skills, and building on their self-advocacy.</w:t>
      </w:r>
    </w:p>
    <w:p w:rsidR="002535B1" w:rsidRDefault="002535B1" w:rsidP="002535B1">
      <w:pPr>
        <w:ind w:left="360"/>
        <w:rPr>
          <w:rFonts w:ascii="Times New Roman" w:hAnsi="Times New Roman"/>
        </w:rPr>
      </w:pPr>
    </w:p>
    <w:p w:rsidR="002535B1" w:rsidRDefault="002535B1" w:rsidP="002535B1">
      <w:pPr>
        <w:keepNext/>
        <w:widowControl w:val="0"/>
        <w:tabs>
          <w:tab w:val="left" w:pos="720"/>
        </w:tabs>
        <w:autoSpaceDE w:val="0"/>
        <w:autoSpaceDN w:val="0"/>
        <w:adjustRightInd w:val="0"/>
        <w:spacing w:line="240" w:lineRule="atLeast"/>
        <w:ind w:left="720" w:hanging="720"/>
        <w:rPr>
          <w:rFonts w:ascii="Times New Roman" w:eastAsia="Times New Roman" w:hAnsi="Times New Roman"/>
          <w:b/>
          <w:color w:val="000000"/>
        </w:rPr>
      </w:pPr>
      <w:r>
        <w:rPr>
          <w:rFonts w:ascii="Times New Roman" w:eastAsia="Times New Roman" w:hAnsi="Times New Roman"/>
          <w:b/>
          <w:color w:val="000000"/>
        </w:rPr>
        <w:t xml:space="preserve">     IV.         Methods of assessment</w:t>
      </w:r>
    </w:p>
    <w:p w:rsidR="002535B1" w:rsidRDefault="002535B1" w:rsidP="002535B1">
      <w:pPr>
        <w:widowControl w:val="0"/>
        <w:autoSpaceDE w:val="0"/>
        <w:autoSpaceDN w:val="0"/>
        <w:adjustRightInd w:val="0"/>
        <w:spacing w:line="240" w:lineRule="atLeast"/>
        <w:ind w:left="1080"/>
        <w:rPr>
          <w:rFonts w:ascii="Times New Roman" w:eastAsia="Times New Roman" w:hAnsi="Times New Roman"/>
          <w:i/>
          <w:color w:val="000000"/>
        </w:rPr>
      </w:pPr>
      <w:r>
        <w:rPr>
          <w:rFonts w:ascii="Times New Roman" w:eastAsia="Times New Roman" w:hAnsi="Times New Roman"/>
          <w:color w:val="000000"/>
        </w:rPr>
        <w:t xml:space="preserve">Students will engage in a summative assessment for each unit, which will show knowledge of the content studied.  Examples of summative assessment can include: exams, projects, research papers, essays, case studies, presentations and primary document analysis.  Summative assessments will represent 70% of the total student grade for each quarter of the course.  Students will also engage in formative assessments for each unit, which will help students develop skills and knowledge, and indicate progress toward the summative assessments given.  Examples of formative assessment can include: questions, notes, readings, homework, smaller in-class assignments, graphic organizers, quick writes, and quizzes. Formative assessments will represent 30% of the total student grade for each quarter of the course. </w:t>
      </w:r>
      <w:r>
        <w:rPr>
          <w:rFonts w:ascii="Times New Roman" w:eastAsia="Times New Roman" w:hAnsi="Times New Roman"/>
          <w:i/>
          <w:color w:val="000000"/>
        </w:rPr>
        <w:t>(Please refer to the “Highland Park Senior High School Grading Policy” for further information).</w:t>
      </w:r>
    </w:p>
    <w:p w:rsidR="002535B1" w:rsidRDefault="002535B1" w:rsidP="002535B1">
      <w:pPr>
        <w:ind w:left="1080"/>
        <w:rPr>
          <w:rFonts w:ascii="Times New Roman" w:hAnsi="Times New Roman"/>
        </w:rPr>
      </w:pPr>
    </w:p>
    <w:p w:rsidR="002535B1" w:rsidRDefault="002535B1" w:rsidP="002535B1">
      <w:pPr>
        <w:ind w:left="360"/>
        <w:rPr>
          <w:rFonts w:ascii="Times New Roman" w:hAnsi="Times New Roman"/>
        </w:rPr>
      </w:pPr>
    </w:p>
    <w:p w:rsidR="002535B1" w:rsidRPr="00D2038B" w:rsidRDefault="002535B1" w:rsidP="002535B1">
      <w:pPr>
        <w:ind w:left="360"/>
        <w:rPr>
          <w:b/>
        </w:rPr>
      </w:pPr>
      <w:r>
        <w:rPr>
          <w:b/>
        </w:rPr>
        <w:t xml:space="preserve">V.      </w:t>
      </w:r>
      <w:r w:rsidRPr="00D2038B">
        <w:rPr>
          <w:b/>
        </w:rPr>
        <w:t>Grading and Reporting</w:t>
      </w:r>
    </w:p>
    <w:p w:rsidR="002535B1" w:rsidRPr="00D2038B" w:rsidRDefault="002535B1" w:rsidP="002535B1">
      <w:pPr>
        <w:ind w:left="1080"/>
        <w:rPr>
          <w:u w:val="single"/>
        </w:rPr>
      </w:pPr>
      <w:r w:rsidRPr="00D2038B">
        <w:rPr>
          <w:u w:val="single"/>
        </w:rPr>
        <w:t>MYP Criterion</w:t>
      </w:r>
    </w:p>
    <w:p w:rsidR="002535B1" w:rsidRPr="00D2038B" w:rsidRDefault="002535B1" w:rsidP="002535B1">
      <w:pPr>
        <w:ind w:left="1080"/>
      </w:pPr>
      <w:r w:rsidRPr="00D2038B">
        <w:t xml:space="preserve">Students will be assessed at least two times during the </w:t>
      </w:r>
      <w:proofErr w:type="gramStart"/>
      <w:r w:rsidRPr="00D2038B">
        <w:t>year-long</w:t>
      </w:r>
      <w:proofErr w:type="gramEnd"/>
      <w:r w:rsidRPr="00D2038B">
        <w:t xml:space="preserve"> course and will be a part of the overall semester student grade. </w:t>
      </w:r>
    </w:p>
    <w:p w:rsidR="002535B1" w:rsidRPr="00D2038B" w:rsidRDefault="002535B1" w:rsidP="002535B1">
      <w:pPr>
        <w:ind w:left="1080"/>
      </w:pPr>
    </w:p>
    <w:p w:rsidR="002535B1" w:rsidRPr="00D2038B" w:rsidRDefault="002535B1" w:rsidP="002535B1">
      <w:pPr>
        <w:numPr>
          <w:ilvl w:val="0"/>
          <w:numId w:val="2"/>
        </w:numPr>
      </w:pPr>
      <w:r w:rsidRPr="00BD74DE">
        <w:rPr>
          <w:b/>
          <w:i/>
        </w:rPr>
        <w:t>Knowledge and Understanding</w:t>
      </w:r>
      <w:r w:rsidRPr="00D2038B">
        <w:t>– terms, content, concepts, descriptions, explanations, and examples</w:t>
      </w:r>
    </w:p>
    <w:p w:rsidR="002535B1" w:rsidRPr="00D2038B" w:rsidRDefault="002535B1" w:rsidP="002535B1">
      <w:pPr>
        <w:numPr>
          <w:ilvl w:val="0"/>
          <w:numId w:val="2"/>
        </w:numPr>
      </w:pPr>
      <w:r w:rsidRPr="00BD74DE">
        <w:rPr>
          <w:b/>
          <w:i/>
        </w:rPr>
        <w:t>Investigating</w:t>
      </w:r>
      <w:r w:rsidRPr="00D2038B">
        <w:t xml:space="preserve"> – formulate clear and focused research, and plan, collect and record research information </w:t>
      </w:r>
    </w:p>
    <w:p w:rsidR="002535B1" w:rsidRPr="00D2038B" w:rsidRDefault="002535B1" w:rsidP="002535B1">
      <w:pPr>
        <w:numPr>
          <w:ilvl w:val="0"/>
          <w:numId w:val="2"/>
        </w:numPr>
      </w:pPr>
      <w:r w:rsidRPr="00BD74DE">
        <w:rPr>
          <w:b/>
          <w:i/>
        </w:rPr>
        <w:t>Thinking Critically</w:t>
      </w:r>
      <w:r w:rsidRPr="00D2038B">
        <w:t xml:space="preserve"> – analyze, evaluate, interpret and synthesize </w:t>
      </w:r>
    </w:p>
    <w:p w:rsidR="002535B1" w:rsidRPr="00D2038B" w:rsidRDefault="002535B1" w:rsidP="002535B1">
      <w:pPr>
        <w:numPr>
          <w:ilvl w:val="0"/>
          <w:numId w:val="2"/>
        </w:numPr>
      </w:pPr>
      <w:r w:rsidRPr="00BD74DE">
        <w:rPr>
          <w:b/>
          <w:i/>
        </w:rPr>
        <w:t>Communicating</w:t>
      </w:r>
      <w:r w:rsidRPr="00D2038B">
        <w:t xml:space="preserve"> – communicate and structure information including the documentation of sources in the appropriate style and format</w:t>
      </w:r>
    </w:p>
    <w:p w:rsidR="002535B1" w:rsidRPr="0006480B" w:rsidRDefault="002535B1" w:rsidP="002535B1">
      <w:pPr>
        <w:ind w:left="1080"/>
        <w:rPr>
          <w:rFonts w:ascii="Times New Roman" w:eastAsia="Times New Roman" w:hAnsi="Times New Roman"/>
          <w:color w:val="000000"/>
        </w:rPr>
      </w:pPr>
    </w:p>
    <w:p w:rsidR="002535B1" w:rsidRDefault="002535B1" w:rsidP="002535B1">
      <w:pPr>
        <w:pStyle w:val="Heading2"/>
        <w:numPr>
          <w:ilvl w:val="0"/>
          <w:numId w:val="0"/>
        </w:numPr>
        <w:ind w:left="1080"/>
        <w:rPr>
          <w:rFonts w:ascii="Times New Roman" w:hAnsi="Times New Roman"/>
        </w:rPr>
      </w:pPr>
    </w:p>
    <w:p w:rsidR="00685630" w:rsidRPr="002535B1" w:rsidRDefault="00685630" w:rsidP="002535B1">
      <w:pPr>
        <w:pStyle w:val="Heading2"/>
        <w:numPr>
          <w:ilvl w:val="0"/>
          <w:numId w:val="5"/>
        </w:numPr>
        <w:rPr>
          <w:rFonts w:ascii="Times New Roman" w:hAnsi="Times New Roman"/>
        </w:rPr>
      </w:pPr>
      <w:r w:rsidRPr="002535B1">
        <w:rPr>
          <w:rFonts w:ascii="Times New Roman" w:hAnsi="Times New Roman"/>
        </w:rPr>
        <w:t>Texts</w:t>
      </w:r>
    </w:p>
    <w:p w:rsidR="00685630" w:rsidRPr="001D0A76" w:rsidRDefault="00685630" w:rsidP="00685630">
      <w:pPr>
        <w:ind w:left="1080"/>
        <w:rPr>
          <w:rFonts w:ascii="Times New Roman" w:hAnsi="Times New Roman"/>
        </w:rPr>
      </w:pPr>
      <w:r w:rsidRPr="001D0A76">
        <w:rPr>
          <w:rFonts w:ascii="Times New Roman" w:hAnsi="Times New Roman"/>
          <w:sz w:val="22"/>
          <w:u w:val="single"/>
        </w:rPr>
        <w:t>An Introduction to Human Geography</w:t>
      </w:r>
      <w:r w:rsidRPr="001D0A76">
        <w:rPr>
          <w:rFonts w:ascii="Times New Roman" w:hAnsi="Times New Roman"/>
          <w:sz w:val="22"/>
        </w:rPr>
        <w:t xml:space="preserve"> by James M. Rubenstein; outside readings, primary resources</w:t>
      </w:r>
    </w:p>
    <w:p w:rsidR="00685630" w:rsidRPr="001D0A76" w:rsidRDefault="00685630" w:rsidP="00685630">
      <w:pPr>
        <w:rPr>
          <w:rFonts w:ascii="Times New Roman" w:hAnsi="Times New Roman"/>
        </w:rPr>
      </w:pPr>
    </w:p>
    <w:p w:rsidR="00685630" w:rsidRPr="001D0A76" w:rsidRDefault="00685630" w:rsidP="002535B1">
      <w:pPr>
        <w:pStyle w:val="Heading2"/>
        <w:numPr>
          <w:ilvl w:val="0"/>
          <w:numId w:val="5"/>
        </w:numPr>
        <w:rPr>
          <w:rFonts w:ascii="Times New Roman" w:hAnsi="Times New Roman"/>
        </w:rPr>
      </w:pPr>
      <w:r w:rsidRPr="001D0A76">
        <w:rPr>
          <w:rFonts w:ascii="Times New Roman" w:hAnsi="Times New Roman"/>
        </w:rPr>
        <w:t>Methodology</w:t>
      </w:r>
    </w:p>
    <w:p w:rsidR="00685630" w:rsidRPr="001D0A76" w:rsidRDefault="00685630" w:rsidP="00685630">
      <w:pPr>
        <w:ind w:left="1080"/>
        <w:rPr>
          <w:rFonts w:ascii="Times New Roman" w:hAnsi="Times New Roman"/>
        </w:rPr>
      </w:pPr>
      <w:r w:rsidRPr="001D0A76">
        <w:rPr>
          <w:rFonts w:ascii="Times New Roman" w:hAnsi="Times New Roman"/>
        </w:rPr>
        <w:t>In MYP, teachers work collaboratively to develop a variety of techniques, focusing on approaches to learning, especially critical thinking and reflection.  Students take responsibility for their learning through individual and group work, addressing unit and guiding questions, expanding on their critical thinking skills, and building on their self-advocacy.</w:t>
      </w:r>
    </w:p>
    <w:p w:rsidR="00685630" w:rsidRPr="001D0A76" w:rsidRDefault="00685630" w:rsidP="00685630">
      <w:pPr>
        <w:ind w:left="360"/>
        <w:rPr>
          <w:rFonts w:ascii="Times New Roman" w:hAnsi="Times New Roman"/>
        </w:rPr>
      </w:pPr>
    </w:p>
    <w:p w:rsidR="00685630" w:rsidRPr="001D0A76" w:rsidRDefault="00685630" w:rsidP="00685630">
      <w:pPr>
        <w:pStyle w:val="Heading2"/>
        <w:numPr>
          <w:ilvl w:val="0"/>
          <w:numId w:val="5"/>
        </w:numPr>
        <w:rPr>
          <w:rFonts w:ascii="Times New Roman" w:hAnsi="Times New Roman"/>
        </w:rPr>
      </w:pPr>
      <w:r w:rsidRPr="001D0A76">
        <w:rPr>
          <w:rFonts w:ascii="Times New Roman" w:hAnsi="Times New Roman"/>
        </w:rPr>
        <w:t>Methods of assessment</w:t>
      </w:r>
    </w:p>
    <w:p w:rsidR="00685630" w:rsidRPr="001D0A76" w:rsidRDefault="00685630" w:rsidP="00685630">
      <w:pPr>
        <w:ind w:left="1080"/>
        <w:rPr>
          <w:rFonts w:ascii="Times New Roman" w:hAnsi="Times New Roman"/>
        </w:rPr>
      </w:pPr>
      <w:r w:rsidRPr="001D0A76">
        <w:rPr>
          <w:rFonts w:ascii="Times New Roman" w:hAnsi="Times New Roman"/>
        </w:rPr>
        <w:t>Students will engage in a summative assessment for each unit, which will show knowledge of the content studied.  Examples of summative assessment can include: exams, quizzes, projects, research papers, essays, case studies, presentations and primary document analysis.  Summative assessments will represent 70% of the total student grade for each quarter of the course.  Students will also engage in formative assessments for each unit, which will help students develop skills and knowledge, and indicate progress toward the summative assessments given.  Examples of formative assessment can include: questions, notes, readings, homework, smaller in-class assignments, graphic organizers and quick writes. Summative assessments will represent 30% of the total student grade for each quarter of the course.</w:t>
      </w:r>
    </w:p>
    <w:p w:rsidR="00685630" w:rsidRPr="001D0A76" w:rsidRDefault="00685630" w:rsidP="00685630">
      <w:pPr>
        <w:ind w:left="360"/>
        <w:rPr>
          <w:rFonts w:ascii="Times New Roman" w:hAnsi="Times New Roman"/>
        </w:rPr>
      </w:pPr>
    </w:p>
    <w:p w:rsidR="00685630" w:rsidRPr="001D0A76" w:rsidRDefault="00685630" w:rsidP="00685630">
      <w:pPr>
        <w:pStyle w:val="Heading2"/>
        <w:numPr>
          <w:ilvl w:val="0"/>
          <w:numId w:val="5"/>
        </w:numPr>
        <w:rPr>
          <w:rFonts w:ascii="Times New Roman" w:hAnsi="Times New Roman"/>
        </w:rPr>
      </w:pPr>
      <w:r w:rsidRPr="001D0A76">
        <w:rPr>
          <w:rFonts w:ascii="Times New Roman" w:hAnsi="Times New Roman"/>
        </w:rPr>
        <w:t>Grading and Reporting</w:t>
      </w:r>
    </w:p>
    <w:p w:rsidR="00685630" w:rsidRPr="001D0A76" w:rsidRDefault="00685630" w:rsidP="00685630">
      <w:pPr>
        <w:ind w:left="1080"/>
        <w:rPr>
          <w:rFonts w:ascii="Times New Roman" w:hAnsi="Times New Roman"/>
          <w:u w:val="single"/>
        </w:rPr>
      </w:pPr>
      <w:r w:rsidRPr="001D0A76">
        <w:rPr>
          <w:rFonts w:ascii="Times New Roman" w:hAnsi="Times New Roman"/>
          <w:u w:val="single"/>
        </w:rPr>
        <w:t>MYP Criterion</w:t>
      </w:r>
    </w:p>
    <w:p w:rsidR="00685630" w:rsidRPr="001D0A76" w:rsidRDefault="00685630" w:rsidP="00685630">
      <w:pPr>
        <w:ind w:left="1080"/>
        <w:rPr>
          <w:rFonts w:ascii="Times New Roman" w:hAnsi="Times New Roman"/>
        </w:rPr>
      </w:pPr>
      <w:r w:rsidRPr="001D0A76">
        <w:rPr>
          <w:rFonts w:ascii="Times New Roman" w:hAnsi="Times New Roman"/>
        </w:rPr>
        <w:t xml:space="preserve">Students will be assessed at least two times during the year-long course and will be a part of the over-all quarterly </w:t>
      </w:r>
      <w:r>
        <w:rPr>
          <w:rFonts w:ascii="Times New Roman" w:hAnsi="Times New Roman"/>
        </w:rPr>
        <w:t>student grade</w:t>
      </w:r>
      <w:r w:rsidRPr="001D0A76">
        <w:rPr>
          <w:rFonts w:ascii="Times New Roman" w:hAnsi="Times New Roman"/>
        </w:rPr>
        <w:t>.</w:t>
      </w:r>
    </w:p>
    <w:p w:rsidR="00685630" w:rsidRPr="001D0A76" w:rsidRDefault="00685630" w:rsidP="00685630">
      <w:pPr>
        <w:ind w:left="1080"/>
        <w:rPr>
          <w:rFonts w:ascii="Times New Roman" w:hAnsi="Times New Roman"/>
        </w:rPr>
      </w:pPr>
    </w:p>
    <w:p w:rsidR="00685630" w:rsidRPr="001D0A76" w:rsidRDefault="00685630" w:rsidP="00685630">
      <w:pPr>
        <w:numPr>
          <w:ilvl w:val="0"/>
          <w:numId w:val="5"/>
        </w:numPr>
        <w:rPr>
          <w:rFonts w:ascii="Times New Roman" w:hAnsi="Times New Roman"/>
        </w:rPr>
      </w:pPr>
      <w:r w:rsidRPr="001D0A76">
        <w:rPr>
          <w:rFonts w:ascii="Times New Roman" w:hAnsi="Times New Roman"/>
        </w:rPr>
        <w:t>Knowledge-terms/facts/examples/descriptions</w:t>
      </w:r>
    </w:p>
    <w:p w:rsidR="00685630" w:rsidRPr="001D0A76" w:rsidRDefault="00685630" w:rsidP="00685630">
      <w:pPr>
        <w:numPr>
          <w:ilvl w:val="0"/>
          <w:numId w:val="5"/>
        </w:numPr>
        <w:rPr>
          <w:rFonts w:ascii="Times New Roman" w:hAnsi="Times New Roman"/>
        </w:rPr>
      </w:pPr>
      <w:r w:rsidRPr="001D0A76">
        <w:rPr>
          <w:rFonts w:ascii="Times New Roman" w:hAnsi="Times New Roman"/>
        </w:rPr>
        <w:t>Concepts-explanations/applications of powerful ideas (time, place and space, change, systems, global awareness)</w:t>
      </w:r>
    </w:p>
    <w:p w:rsidR="00685630" w:rsidRPr="001D0A76" w:rsidRDefault="00685630" w:rsidP="00685630">
      <w:pPr>
        <w:numPr>
          <w:ilvl w:val="0"/>
          <w:numId w:val="5"/>
        </w:numPr>
        <w:rPr>
          <w:rFonts w:ascii="Times New Roman" w:hAnsi="Times New Roman"/>
        </w:rPr>
      </w:pPr>
      <w:r w:rsidRPr="001D0A76">
        <w:rPr>
          <w:rFonts w:ascii="Times New Roman" w:hAnsi="Times New Roman"/>
        </w:rPr>
        <w:t>Skills-technical/analytical/decision-making, investigative</w:t>
      </w:r>
    </w:p>
    <w:p w:rsidR="00685630" w:rsidRPr="001D0A76" w:rsidRDefault="00685630" w:rsidP="00685630">
      <w:pPr>
        <w:numPr>
          <w:ilvl w:val="0"/>
          <w:numId w:val="5"/>
        </w:numPr>
        <w:rPr>
          <w:rFonts w:ascii="Times New Roman" w:hAnsi="Times New Roman"/>
        </w:rPr>
      </w:pPr>
      <w:r w:rsidRPr="001D0A76">
        <w:rPr>
          <w:rFonts w:ascii="Times New Roman" w:hAnsi="Times New Roman"/>
        </w:rPr>
        <w:t>Organization and presentation-logic/clarity/style/referencing</w:t>
      </w:r>
    </w:p>
    <w:p w:rsidR="00685630" w:rsidRPr="001D0A76" w:rsidRDefault="00685630" w:rsidP="00685630">
      <w:pPr>
        <w:rPr>
          <w:rFonts w:ascii="Times New Roman" w:hAnsi="Times New Roman"/>
        </w:rPr>
      </w:pPr>
    </w:p>
    <w:p w:rsidR="00685630" w:rsidRPr="001D0A76" w:rsidRDefault="00685630" w:rsidP="00685630">
      <w:pPr>
        <w:ind w:left="1080"/>
        <w:rPr>
          <w:rFonts w:ascii="Times New Roman" w:hAnsi="Times New Roman"/>
        </w:rPr>
      </w:pPr>
      <w:r w:rsidRPr="001D0A76">
        <w:rPr>
          <w:rFonts w:ascii="Times New Roman" w:hAnsi="Times New Roman"/>
          <w:u w:val="single"/>
        </w:rPr>
        <w:t>Grading Scale</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 xml:space="preserve">A </w:t>
      </w:r>
      <w:r w:rsidRPr="001D0A76">
        <w:rPr>
          <w:rFonts w:ascii="Times New Roman" w:hAnsi="Times New Roman"/>
          <w:sz w:val="22"/>
        </w:rPr>
        <w:tab/>
        <w:t>93.0-100</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A-   90-92.99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B+</w:t>
      </w:r>
      <w:r w:rsidRPr="001D0A76">
        <w:rPr>
          <w:rFonts w:ascii="Times New Roman" w:hAnsi="Times New Roman"/>
          <w:sz w:val="22"/>
        </w:rPr>
        <w:tab/>
        <w:t>87-89.99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B</w:t>
      </w:r>
      <w:r w:rsidRPr="001D0A76">
        <w:rPr>
          <w:rFonts w:ascii="Times New Roman" w:hAnsi="Times New Roman"/>
          <w:sz w:val="22"/>
        </w:rPr>
        <w:tab/>
        <w:t>83-86.99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B-</w:t>
      </w:r>
      <w:r w:rsidRPr="001D0A76">
        <w:rPr>
          <w:rFonts w:ascii="Times New Roman" w:hAnsi="Times New Roman"/>
          <w:sz w:val="22"/>
        </w:rPr>
        <w:tab/>
        <w:t>80-82.99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C+</w:t>
      </w:r>
      <w:r w:rsidRPr="001D0A76">
        <w:rPr>
          <w:rFonts w:ascii="Times New Roman" w:hAnsi="Times New Roman"/>
          <w:sz w:val="22"/>
        </w:rPr>
        <w:tab/>
        <w:t>73-76.99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C</w:t>
      </w:r>
      <w:r w:rsidRPr="001D0A76">
        <w:rPr>
          <w:rFonts w:ascii="Times New Roman" w:hAnsi="Times New Roman"/>
          <w:sz w:val="22"/>
        </w:rPr>
        <w:tab/>
        <w:t>70-72.99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C-</w:t>
      </w:r>
      <w:r w:rsidRPr="001D0A76">
        <w:rPr>
          <w:rFonts w:ascii="Times New Roman" w:hAnsi="Times New Roman"/>
          <w:sz w:val="22"/>
        </w:rPr>
        <w:tab/>
        <w:t>70-72.99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D+</w:t>
      </w:r>
      <w:r w:rsidRPr="001D0A76">
        <w:rPr>
          <w:rFonts w:ascii="Times New Roman" w:hAnsi="Times New Roman"/>
          <w:sz w:val="22"/>
        </w:rPr>
        <w:tab/>
        <w:t>67-69.99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D</w:t>
      </w:r>
      <w:r w:rsidRPr="001D0A76">
        <w:rPr>
          <w:rFonts w:ascii="Times New Roman" w:hAnsi="Times New Roman"/>
          <w:sz w:val="22"/>
        </w:rPr>
        <w:tab/>
        <w:t>63-66.99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D-</w:t>
      </w:r>
      <w:r w:rsidRPr="001D0A76">
        <w:rPr>
          <w:rFonts w:ascii="Times New Roman" w:hAnsi="Times New Roman"/>
          <w:sz w:val="22"/>
        </w:rPr>
        <w:tab/>
        <w:t>60-62.99</w:t>
      </w:r>
    </w:p>
    <w:p w:rsidR="00685630" w:rsidRPr="001D0A76" w:rsidRDefault="00685630" w:rsidP="00685630">
      <w:pPr>
        <w:ind w:left="360" w:firstLine="720"/>
        <w:rPr>
          <w:rFonts w:ascii="Times New Roman" w:hAnsi="Times New Roman"/>
          <w:sz w:val="22"/>
        </w:rPr>
      </w:pPr>
      <w:r w:rsidRPr="001D0A76">
        <w:rPr>
          <w:rFonts w:ascii="Times New Roman" w:hAnsi="Times New Roman"/>
          <w:sz w:val="22"/>
        </w:rPr>
        <w:t>N</w:t>
      </w:r>
      <w:r w:rsidRPr="001D0A76">
        <w:rPr>
          <w:rFonts w:ascii="Times New Roman" w:hAnsi="Times New Roman"/>
          <w:sz w:val="22"/>
        </w:rPr>
        <w:tab/>
        <w:t>0-59.99</w:t>
      </w:r>
    </w:p>
    <w:p w:rsidR="00685630" w:rsidRPr="001D0A76" w:rsidRDefault="00685630" w:rsidP="00685630">
      <w:pPr>
        <w:rPr>
          <w:rFonts w:ascii="Times New Roman" w:hAnsi="Times New Roman"/>
          <w:sz w:val="22"/>
        </w:rPr>
      </w:pPr>
    </w:p>
    <w:p w:rsidR="00685630" w:rsidRPr="001D0A76" w:rsidRDefault="00685630" w:rsidP="00685630">
      <w:pPr>
        <w:pStyle w:val="Heading4"/>
        <w:ind w:left="360" w:firstLine="720"/>
        <w:rPr>
          <w:rFonts w:ascii="Times New Roman" w:hAnsi="Times New Roman"/>
        </w:rPr>
      </w:pPr>
      <w:r w:rsidRPr="001D0A76">
        <w:rPr>
          <w:rFonts w:ascii="Times New Roman" w:hAnsi="Times New Roman"/>
        </w:rPr>
        <w:t>Late Work and Make-Up Work</w:t>
      </w:r>
    </w:p>
    <w:p w:rsidR="00685630" w:rsidRPr="002A4550" w:rsidRDefault="00685630" w:rsidP="00685630">
      <w:r w:rsidRPr="002A4550">
        <w:t xml:space="preserve">                  See HPSHS policy </w:t>
      </w:r>
      <w:proofErr w:type="gramStart"/>
      <w:r w:rsidRPr="002A4550">
        <w:t>at :</w:t>
      </w:r>
      <w:proofErr w:type="gramEnd"/>
      <w:r w:rsidRPr="002A4550">
        <w:t xml:space="preserve">  </w:t>
      </w:r>
      <w:hyperlink r:id="rId8" w:history="1">
        <w:r w:rsidRPr="00D773F2">
          <w:rPr>
            <w:rStyle w:val="Hyperlink"/>
          </w:rPr>
          <w:t>www.highlandsr.spps.org</w:t>
        </w:r>
      </w:hyperlink>
      <w:r w:rsidRPr="002A4550">
        <w:t xml:space="preserve">, click on:  Grading and Assessment </w:t>
      </w:r>
    </w:p>
    <w:p w:rsidR="00685630" w:rsidRPr="002A4550" w:rsidRDefault="00685630" w:rsidP="00685630">
      <w:r w:rsidRPr="002A4550">
        <w:t xml:space="preserve">                  </w:t>
      </w:r>
      <w:proofErr w:type="spellStart"/>
      <w:r w:rsidRPr="002A4550">
        <w:t>Procdures</w:t>
      </w:r>
      <w:proofErr w:type="spellEnd"/>
    </w:p>
    <w:p w:rsidR="00685630" w:rsidRPr="001D0A76" w:rsidRDefault="00685630" w:rsidP="00685630">
      <w:pPr>
        <w:ind w:left="1080"/>
        <w:rPr>
          <w:rFonts w:ascii="Times New Roman" w:hAnsi="Times New Roman"/>
        </w:rPr>
      </w:pPr>
      <w:r w:rsidRPr="001D0A76">
        <w:rPr>
          <w:rFonts w:ascii="Times New Roman" w:hAnsi="Times New Roman"/>
        </w:rPr>
        <w:t>All assignments are due on their due date at the beginning of the class period.</w:t>
      </w:r>
    </w:p>
    <w:p w:rsidR="00685630" w:rsidRPr="001D0A76" w:rsidRDefault="00685630" w:rsidP="00685630">
      <w:pPr>
        <w:ind w:left="1080"/>
        <w:rPr>
          <w:rFonts w:ascii="Times New Roman" w:hAnsi="Times New Roman"/>
        </w:rPr>
      </w:pPr>
      <w:r w:rsidRPr="001D0A76">
        <w:rPr>
          <w:rFonts w:ascii="Times New Roman" w:hAnsi="Times New Roman"/>
        </w:rPr>
        <w:t xml:space="preserve">Late work will not be accepted near the end of the grading periods-quarters- which are 9 weeks in length. All make-up work is the students’ responsibility. Prior approval from the instructor is needed for any late summative assignment. No extra credit is given.  </w:t>
      </w:r>
    </w:p>
    <w:p w:rsidR="00685630" w:rsidRPr="001D0A76" w:rsidRDefault="00685630" w:rsidP="00685630">
      <w:pPr>
        <w:ind w:left="1080"/>
        <w:rPr>
          <w:rFonts w:ascii="Times New Roman" w:hAnsi="Times New Roman"/>
        </w:rPr>
      </w:pPr>
    </w:p>
    <w:p w:rsidR="00685630" w:rsidRPr="001D0A76" w:rsidRDefault="00685630" w:rsidP="00685630">
      <w:pPr>
        <w:ind w:left="1080"/>
        <w:rPr>
          <w:rFonts w:ascii="Times New Roman" w:hAnsi="Times New Roman"/>
        </w:rPr>
      </w:pPr>
    </w:p>
    <w:p w:rsidR="00685630" w:rsidRPr="001D0A76" w:rsidRDefault="00685630" w:rsidP="00685630">
      <w:pPr>
        <w:ind w:left="1080"/>
        <w:rPr>
          <w:rFonts w:ascii="Times New Roman" w:hAnsi="Times New Roman"/>
        </w:rPr>
      </w:pPr>
    </w:p>
    <w:p w:rsidR="00685630" w:rsidRPr="00B438FB" w:rsidRDefault="002535B1" w:rsidP="00685630">
      <w:pPr>
        <w:rPr>
          <w:rFonts w:ascii="Times New Roman" w:hAnsi="Times New Roman"/>
          <w:b/>
        </w:rPr>
      </w:pPr>
      <w:r>
        <w:rPr>
          <w:rFonts w:ascii="Times New Roman" w:hAnsi="Times New Roman"/>
          <w:b/>
        </w:rPr>
        <w:t>XIV</w:t>
      </w:r>
      <w:r w:rsidR="00685630" w:rsidRPr="00B438FB">
        <w:rPr>
          <w:rFonts w:ascii="Times New Roman" w:hAnsi="Times New Roman"/>
          <w:b/>
        </w:rPr>
        <w:t xml:space="preserve">. </w:t>
      </w:r>
      <w:r w:rsidR="00685630" w:rsidRPr="00B438FB">
        <w:rPr>
          <w:rFonts w:ascii="Times New Roman" w:hAnsi="Times New Roman"/>
          <w:b/>
        </w:rPr>
        <w:tab/>
        <w:t xml:space="preserve">    Class Expectations</w:t>
      </w:r>
    </w:p>
    <w:p w:rsidR="00685630" w:rsidRPr="00B438FB" w:rsidRDefault="00685630" w:rsidP="00685630">
      <w:pPr>
        <w:numPr>
          <w:ilvl w:val="0"/>
          <w:numId w:val="3"/>
        </w:numPr>
        <w:rPr>
          <w:rFonts w:ascii="Times New Roman" w:hAnsi="Times New Roman"/>
        </w:rPr>
      </w:pPr>
      <w:r w:rsidRPr="00B438FB">
        <w:rPr>
          <w:rFonts w:ascii="Times New Roman" w:hAnsi="Times New Roman"/>
        </w:rPr>
        <w:t>Students are expected to be on time and in their seats when the bell rings.  Students should stay their seats until dismissed at the end of each class.</w:t>
      </w:r>
    </w:p>
    <w:p w:rsidR="00685630" w:rsidRPr="00B438FB" w:rsidRDefault="00685630" w:rsidP="00685630">
      <w:pPr>
        <w:numPr>
          <w:ilvl w:val="0"/>
          <w:numId w:val="3"/>
        </w:numPr>
        <w:rPr>
          <w:rFonts w:ascii="Times New Roman" w:hAnsi="Times New Roman"/>
        </w:rPr>
      </w:pPr>
      <w:r w:rsidRPr="00B438FB">
        <w:rPr>
          <w:rFonts w:ascii="Times New Roman" w:hAnsi="Times New Roman"/>
        </w:rPr>
        <w:t>Students will be working in groups or with partners on a regular basis.</w:t>
      </w:r>
    </w:p>
    <w:p w:rsidR="00685630" w:rsidRPr="00B438FB" w:rsidRDefault="00685630" w:rsidP="00685630">
      <w:pPr>
        <w:numPr>
          <w:ilvl w:val="0"/>
          <w:numId w:val="3"/>
        </w:numPr>
        <w:rPr>
          <w:rFonts w:ascii="Times New Roman" w:hAnsi="Times New Roman"/>
        </w:rPr>
      </w:pPr>
      <w:r w:rsidRPr="00B438FB">
        <w:rPr>
          <w:rFonts w:ascii="Times New Roman" w:hAnsi="Times New Roman"/>
        </w:rPr>
        <w:t xml:space="preserve">Students should expect homework—with reading and writing and various projects assigned throughout each unit.  The textbook can be kept at home and used for the weekly homework reading assignments (due each Thursday) called “Cornell Notes”.  </w:t>
      </w:r>
    </w:p>
    <w:p w:rsidR="00685630" w:rsidRPr="00B438FB" w:rsidRDefault="002535B1" w:rsidP="00685630">
      <w:pPr>
        <w:numPr>
          <w:ilvl w:val="0"/>
          <w:numId w:val="3"/>
        </w:numPr>
        <w:rPr>
          <w:rFonts w:ascii="Times New Roman" w:hAnsi="Times New Roman"/>
        </w:rPr>
      </w:pPr>
      <w:r>
        <w:rPr>
          <w:rFonts w:ascii="Times New Roman" w:hAnsi="Times New Roman"/>
        </w:rPr>
        <w:t>All electronic devices</w:t>
      </w:r>
      <w:r w:rsidR="00685630" w:rsidRPr="00B438FB">
        <w:rPr>
          <w:rFonts w:ascii="Times New Roman" w:hAnsi="Times New Roman"/>
        </w:rPr>
        <w:t xml:space="preserve"> should be put a</w:t>
      </w:r>
      <w:r>
        <w:rPr>
          <w:rFonts w:ascii="Times New Roman" w:hAnsi="Times New Roman"/>
        </w:rPr>
        <w:t>way and turned off during class unless instructed to use devices by instructor.</w:t>
      </w:r>
    </w:p>
    <w:p w:rsidR="00685630" w:rsidRPr="00B438FB" w:rsidRDefault="00685630" w:rsidP="00685630">
      <w:pPr>
        <w:numPr>
          <w:ilvl w:val="0"/>
          <w:numId w:val="3"/>
        </w:numPr>
        <w:rPr>
          <w:rFonts w:ascii="Times New Roman" w:hAnsi="Times New Roman"/>
        </w:rPr>
      </w:pPr>
      <w:r w:rsidRPr="00B438FB">
        <w:rPr>
          <w:rFonts w:ascii="Times New Roman" w:hAnsi="Times New Roman"/>
        </w:rPr>
        <w:t>Students should bring materials every day for class. Always be prepared to think and to do your best!</w:t>
      </w: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p>
    <w:p w:rsidR="00685630" w:rsidRPr="00D06FF2" w:rsidRDefault="002535B1" w:rsidP="00685630">
      <w:pPr>
        <w:ind w:firstLine="720"/>
        <w:rPr>
          <w:rFonts w:ascii="Times New Roman" w:hAnsi="Times New Roman"/>
          <w:b/>
          <w:u w:val="single"/>
        </w:rPr>
      </w:pPr>
      <w:r>
        <w:rPr>
          <w:rFonts w:ascii="Times New Roman" w:hAnsi="Times New Roman"/>
          <w:b/>
          <w:u w:val="single"/>
        </w:rPr>
        <w:t xml:space="preserve">XV.   </w:t>
      </w:r>
      <w:r w:rsidR="00685630" w:rsidRPr="00D06FF2">
        <w:rPr>
          <w:rFonts w:ascii="Times New Roman" w:hAnsi="Times New Roman"/>
          <w:b/>
          <w:u w:val="single"/>
        </w:rPr>
        <w:t xml:space="preserve">NOTEBOOKS: </w:t>
      </w:r>
    </w:p>
    <w:p w:rsidR="00685630" w:rsidRPr="00B438FB" w:rsidRDefault="00685630" w:rsidP="00685630">
      <w:pPr>
        <w:rPr>
          <w:rFonts w:ascii="Times New Roman" w:hAnsi="Times New Roman"/>
        </w:rPr>
      </w:pPr>
      <w:r w:rsidRPr="00B438FB">
        <w:rPr>
          <w:rFonts w:ascii="Times New Roman" w:hAnsi="Times New Roman"/>
        </w:rPr>
        <w:tab/>
        <w:t>Students will be expected to keep a class notebook.  Students are expected to copy down the questions, answers, and any notes from classroom instruction in their notebooks. Each entry should be labeled with the date and be kept in an organized manner.   Students should expect to be reading their textbook and taking Cornell no</w:t>
      </w:r>
      <w:r w:rsidR="00807E93">
        <w:rPr>
          <w:rFonts w:ascii="Times New Roman" w:hAnsi="Times New Roman"/>
        </w:rPr>
        <w:t xml:space="preserve">tes from each section about two </w:t>
      </w:r>
      <w:r w:rsidRPr="00B438FB">
        <w:rPr>
          <w:rFonts w:ascii="Times New Roman" w:hAnsi="Times New Roman"/>
        </w:rPr>
        <w:t xml:space="preserve">times per week. </w:t>
      </w: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r w:rsidRPr="00B438FB">
        <w:rPr>
          <w:rFonts w:ascii="Times New Roman" w:hAnsi="Times New Roman"/>
        </w:rPr>
        <w:t>This promises to be an exciting year; I am looking forward to working with all of you.  The work will be challenging and I am willing to provide whatever support I can to ensure that all students are successful.  I expect that students in my class go above and beyond every day, and I expect the same of myself.  Please feel free to contact me if you have questions or concerns, e-mail is the best way to get a hold of me.</w:t>
      </w:r>
    </w:p>
    <w:p w:rsidR="00685630" w:rsidRPr="00B438FB" w:rsidRDefault="00685630" w:rsidP="00685630">
      <w:pPr>
        <w:rPr>
          <w:rFonts w:ascii="Times New Roman" w:hAnsi="Times New Roman"/>
        </w:rPr>
      </w:pPr>
    </w:p>
    <w:p w:rsidR="00685630" w:rsidRPr="001D0A76" w:rsidRDefault="00685630" w:rsidP="00685630">
      <w:pPr>
        <w:ind w:left="1080"/>
        <w:rPr>
          <w:rFonts w:ascii="Times New Roman" w:hAnsi="Times New Roman"/>
        </w:rPr>
      </w:pPr>
    </w:p>
    <w:p w:rsidR="00685630" w:rsidRPr="001D0A76" w:rsidRDefault="00685630" w:rsidP="00685630">
      <w:pPr>
        <w:ind w:left="1080"/>
        <w:rPr>
          <w:rFonts w:ascii="Times New Roman" w:hAnsi="Times New Roman"/>
        </w:rPr>
      </w:pPr>
    </w:p>
    <w:p w:rsidR="00685630" w:rsidRPr="001D0A76" w:rsidRDefault="00685630" w:rsidP="00685630">
      <w:pPr>
        <w:rPr>
          <w:rFonts w:ascii="Times New Roman" w:hAnsi="Times New Roman"/>
        </w:rPr>
      </w:pPr>
    </w:p>
    <w:p w:rsidR="00DC58DD" w:rsidRDefault="00DC58DD"/>
    <w:sectPr w:rsidR="00DC58DD" w:rsidSect="00FA398C">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9E0"/>
    <w:multiLevelType w:val="hybridMultilevel"/>
    <w:tmpl w:val="E670EB78"/>
    <w:lvl w:ilvl="0" w:tplc="1318C6A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4695C"/>
    <w:multiLevelType w:val="hybridMultilevel"/>
    <w:tmpl w:val="448E5332"/>
    <w:lvl w:ilvl="0" w:tplc="FFFFFFFF">
      <w:start w:val="1"/>
      <w:numFmt w:val="upperRoman"/>
      <w:pStyle w:val="Heading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C8E2762"/>
    <w:multiLevelType w:val="multilevel"/>
    <w:tmpl w:val="448E53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F4347D2"/>
    <w:multiLevelType w:val="hybridMultilevel"/>
    <w:tmpl w:val="61F43C16"/>
    <w:lvl w:ilvl="0" w:tplc="7C4867B0">
      <w:start w:val="1"/>
      <w:numFmt w:val="decimal"/>
      <w:lvlText w:val="%1."/>
      <w:lvlJc w:val="left"/>
      <w:pPr>
        <w:tabs>
          <w:tab w:val="num" w:pos="1520"/>
        </w:tabs>
        <w:ind w:left="1520" w:hanging="58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4">
    <w:nsid w:val="66CC674D"/>
    <w:multiLevelType w:val="hybridMultilevel"/>
    <w:tmpl w:val="CAF6E478"/>
    <w:lvl w:ilvl="0" w:tplc="2BC6D6D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85630"/>
    <w:rsid w:val="00155603"/>
    <w:rsid w:val="002535B1"/>
    <w:rsid w:val="0040454E"/>
    <w:rsid w:val="00685630"/>
    <w:rsid w:val="00807E93"/>
    <w:rsid w:val="008E327D"/>
    <w:rsid w:val="00DC58DD"/>
    <w:rsid w:val="00FA398C"/>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30"/>
    <w:pPr>
      <w:spacing w:after="0" w:line="240" w:lineRule="auto"/>
    </w:pPr>
    <w:rPr>
      <w:rFonts w:ascii="Times" w:eastAsia="SimSun" w:hAnsi="Times" w:cs="Times New Roman"/>
      <w:sz w:val="24"/>
      <w:szCs w:val="20"/>
      <w:lang w:eastAsia="zh-CN"/>
    </w:rPr>
  </w:style>
  <w:style w:type="paragraph" w:styleId="Heading1">
    <w:name w:val="heading 1"/>
    <w:basedOn w:val="Normal"/>
    <w:next w:val="Normal"/>
    <w:link w:val="Heading1Char"/>
    <w:uiPriority w:val="99"/>
    <w:qFormat/>
    <w:rsid w:val="00685630"/>
    <w:pPr>
      <w:keepNext/>
      <w:outlineLvl w:val="0"/>
    </w:pPr>
    <w:rPr>
      <w:b/>
    </w:rPr>
  </w:style>
  <w:style w:type="paragraph" w:styleId="Heading2">
    <w:name w:val="heading 2"/>
    <w:basedOn w:val="Normal"/>
    <w:next w:val="Normal"/>
    <w:link w:val="Heading2Char"/>
    <w:qFormat/>
    <w:rsid w:val="00685630"/>
    <w:pPr>
      <w:keepNext/>
      <w:numPr>
        <w:numId w:val="1"/>
      </w:numPr>
      <w:outlineLvl w:val="1"/>
    </w:pPr>
    <w:rPr>
      <w:b/>
    </w:rPr>
  </w:style>
  <w:style w:type="paragraph" w:styleId="Heading3">
    <w:name w:val="heading 3"/>
    <w:basedOn w:val="Normal"/>
    <w:next w:val="Normal"/>
    <w:link w:val="Heading3Char"/>
    <w:uiPriority w:val="99"/>
    <w:qFormat/>
    <w:rsid w:val="00685630"/>
    <w:pPr>
      <w:keepNext/>
      <w:jc w:val="center"/>
      <w:outlineLvl w:val="2"/>
    </w:pPr>
    <w:rPr>
      <w:b/>
    </w:rPr>
  </w:style>
  <w:style w:type="paragraph" w:styleId="Heading4">
    <w:name w:val="heading 4"/>
    <w:basedOn w:val="Normal"/>
    <w:next w:val="Normal"/>
    <w:link w:val="Heading4Char"/>
    <w:uiPriority w:val="99"/>
    <w:qFormat/>
    <w:rsid w:val="00685630"/>
    <w:pPr>
      <w:keepNext/>
      <w:ind w:firstLine="1080"/>
      <w:outlineLvl w:val="3"/>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85630"/>
    <w:rPr>
      <w:rFonts w:ascii="Times" w:eastAsia="SimSun" w:hAnsi="Times" w:cs="Times New Roman"/>
      <w:b/>
      <w:sz w:val="24"/>
      <w:szCs w:val="20"/>
      <w:lang w:eastAsia="zh-CN"/>
    </w:rPr>
  </w:style>
  <w:style w:type="character" w:customStyle="1" w:styleId="Heading2Char">
    <w:name w:val="Heading 2 Char"/>
    <w:basedOn w:val="DefaultParagraphFont"/>
    <w:link w:val="Heading2"/>
    <w:uiPriority w:val="99"/>
    <w:rsid w:val="00685630"/>
    <w:rPr>
      <w:rFonts w:ascii="Times" w:eastAsia="SimSun" w:hAnsi="Times" w:cs="Times New Roman"/>
      <w:b/>
      <w:sz w:val="24"/>
      <w:szCs w:val="20"/>
      <w:lang w:eastAsia="zh-CN"/>
    </w:rPr>
  </w:style>
  <w:style w:type="character" w:customStyle="1" w:styleId="Heading3Char">
    <w:name w:val="Heading 3 Char"/>
    <w:basedOn w:val="DefaultParagraphFont"/>
    <w:link w:val="Heading3"/>
    <w:uiPriority w:val="99"/>
    <w:rsid w:val="00685630"/>
    <w:rPr>
      <w:rFonts w:ascii="Times" w:eastAsia="SimSun" w:hAnsi="Times" w:cs="Times New Roman"/>
      <w:b/>
      <w:sz w:val="24"/>
      <w:szCs w:val="20"/>
      <w:lang w:eastAsia="zh-CN"/>
    </w:rPr>
  </w:style>
  <w:style w:type="character" w:customStyle="1" w:styleId="Heading4Char">
    <w:name w:val="Heading 4 Char"/>
    <w:basedOn w:val="DefaultParagraphFont"/>
    <w:link w:val="Heading4"/>
    <w:uiPriority w:val="99"/>
    <w:rsid w:val="00685630"/>
    <w:rPr>
      <w:rFonts w:ascii="Times" w:eastAsia="SimSun" w:hAnsi="Times" w:cs="Times New Roman"/>
      <w:sz w:val="24"/>
      <w:szCs w:val="20"/>
      <w:u w:val="single"/>
      <w:lang w:eastAsia="zh-CN"/>
    </w:rPr>
  </w:style>
  <w:style w:type="character" w:styleId="Hyperlink">
    <w:name w:val="Hyperlink"/>
    <w:basedOn w:val="DefaultParagraphFont"/>
    <w:uiPriority w:val="99"/>
    <w:rsid w:val="006856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Kari.rise@spps.org" TargetMode="External"/><Relationship Id="rId8" Type="http://schemas.openxmlformats.org/officeDocument/2006/relationships/hyperlink" Target="http://www.highlandsr.spp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1673</Words>
  <Characters>9540</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e424339</dc:creator>
  <cp:keywords/>
  <dc:description/>
  <cp:lastModifiedBy>IT DEPT</cp:lastModifiedBy>
  <cp:revision>3</cp:revision>
  <dcterms:created xsi:type="dcterms:W3CDTF">2016-09-02T17:23:00Z</dcterms:created>
  <dcterms:modified xsi:type="dcterms:W3CDTF">2016-09-02T17:45:00Z</dcterms:modified>
</cp:coreProperties>
</file>