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logo/letterhead      </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2022-2023 Family Engagement Plan</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Introduction: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Family Engagement Plan (FEP) is organized into four impact areas. We will be working together this year to build positive and goal-oriented relationships in each area. Families and staff at school developed this plan together.</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shd w:fill="c0504d" w:val="clear"/>
            <w:vAlign w:val="center"/>
          </w:tcPr>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Welcoming Environment</w:t>
            </w:r>
          </w:p>
          <w:p w:rsidR="00000000" w:rsidDel="00000000" w:rsidP="00000000" w:rsidRDefault="00000000" w:rsidRPr="00000000" w14:paraId="0000000A">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 has staff member(s) available for families to discuss this plan and ask questions</w:t>
            </w:r>
          </w:p>
        </w:tc>
        <w:tc>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Liaison: </w:t>
            </w:r>
            <w:bookmarkStart w:colFirst="0" w:colLast="0" w:name="bookmark=id.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 communicates with families in many ways. </w:t>
            </w:r>
          </w:p>
        </w:tc>
        <w:tc>
          <w:tcPr/>
          <w:bookmarkStart w:colFirst="0" w:colLast="0" w:name="bookmark=id.3znysh7" w:id="3"/>
          <w:bookmarkEnd w:id="3"/>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best way for families to be informed about what's happening at school - for example: "All student work and important papers come home in a Friday Folder" or "Our monthly newsletter is full of important information for families" or "Watch our school's website spps.org/school for important information."    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customer service expectation at your school - for example: "When families call, email, or send a note, we do our best to respond within 24 hours."    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achievement gap, or rather the “opportunity gap,” between students of color and white students in Saint Paul Public Schools is unacceptable. Our school is working to change practices and systems by identifying the barriers that make it harder for students of color to succeed and for their families to support their learning. </w:t>
            </w:r>
          </w:p>
        </w:tc>
        <w:tc>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more about our work on racial equity, contact: </w:t>
            </w:r>
            <w:bookmarkStart w:colFirst="0" w:colLast="0" w:name="bookmark=id.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Transitions between schools can be challenging, and we work to help families as their children start and leave our school. </w:t>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new students and families, we support the transition by:</w:t>
            </w:r>
          </w:p>
          <w:bookmarkStart w:colFirst="0" w:colLast="0" w:name="bookmark=id.3dy6vkm" w:id="6"/>
          <w:bookmarkEnd w:id="6"/>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orientation, shadowing, open house, meet the teacher, and other efforts that families should know about.    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Elementary schools: outline specific coordination with the SPPS Office of Early Learning, Head Start and other preschool programs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students and families moving to the next school in their pathway, we support the transition by: </w:t>
            </w:r>
            <w:r w:rsidDel="00000000" w:rsidR="00000000" w:rsidRPr="00000000">
              <w:rPr>
                <w:rtl w:val="0"/>
              </w:rPr>
            </w:r>
          </w:p>
          <w:bookmarkStart w:colFirst="0" w:colLast="0" w:name="bookmark=id.4d34og8" w:id="8"/>
          <w:bookmarkEnd w:id="8"/>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visits, etc    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Secondary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college and career programs and support available (dual credit, CTE, etc)    </w:t>
            </w:r>
          </w:p>
        </w:tc>
      </w:tr>
    </w:tbl>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9bbb59" w:val="clear"/>
          </w:tcPr>
          <w:p w:rsidR="00000000" w:rsidDel="00000000" w:rsidP="00000000" w:rsidRDefault="00000000" w:rsidRPr="00000000" w14:paraId="0000002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Family Partnerships</w:t>
            </w:r>
          </w:p>
          <w:p w:rsidR="00000000" w:rsidDel="00000000" w:rsidP="00000000" w:rsidRDefault="00000000" w:rsidRPr="00000000" w14:paraId="00000023">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school-parent compact establishes the shared responsibility for student success between the school, families, and students. Families and teachers work together to develop the compact.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Copies of the compact are available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bookmarkStart w:colFirst="0" w:colLast="0" w:name="bookmark=id.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places/events where parents will receive the compact    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compact will be updated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bookmarkStart w:colFirst="0" w:colLast="0" w:name="bookmark=id.3rdcrjn" w:id="11"/>
            <w:bookmarkEnd w: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There are many opportunities for families to build connections to the school and to each other.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I Annual Meeting where we will share information about school programs </w:t>
            </w:r>
            <w:bookmarkStart w:colFirst="0" w:colLast="0" w:name="bookmark=id.26in1rg"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lnxbz9" w:id="13"/>
          <w:bookmarkEnd w:id="13"/>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parent meetings, family nights, etc.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African American Parent Involvement Day (NAAPID) will be on February 8, 2021, </w:t>
            </w:r>
            <w:bookmarkStart w:colFirst="0" w:colLast="0" w:name="bookmark=id.35nkun2" w:id="14"/>
            <w:bookmarkEnd w: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Hmong New Year, or other annual cultural events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Seminars will be held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Visits - </w:t>
            </w:r>
            <w:bookmarkStart w:colFirst="0" w:colLast="0" w:name="bookmark=id.1ksv4uv"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Home Visits, if school has teachers who are participating </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work to make these meetings and events available for every family in the school.</w:t>
            </w:r>
          </w:p>
        </w:tc>
        <w:tc>
          <w:tcPr>
            <w:tcBorders>
              <w:top w:color="000000" w:space="0" w:sz="4" w:val="single"/>
              <w:left w:color="000000" w:space="0" w:sz="4" w:val="single"/>
              <w:bottom w:color="000000" w:space="0" w:sz="4" w:val="single"/>
            </w:tcBorders>
          </w:tcPr>
          <w:bookmarkStart w:colFirst="0" w:colLast="0" w:name="bookmark=id.44sinio" w:id="16"/>
          <w:bookmarkEnd w:id="16"/>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process for translation and interpretation    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jxsxqh" w:id="17"/>
          <w:bookmarkEnd w:id="17"/>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flexible number of meetings, whether childcare, food, or transportation will be available    </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bookmarkStart w:colFirst="0" w:colLast="0" w:name="bookmark=id.z337ya" w:id="18"/>
          <w:bookmarkEnd w:id="18"/>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specific outreach strategies for families of English Learners    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 supports families as advocates and provides opportunities for parent leadership</w:t>
            </w:r>
          </w:p>
        </w:tc>
        <w:tc>
          <w:tcPr>
            <w:tcBorders>
              <w:top w:color="000000" w:space="0" w:sz="4" w:val="single"/>
              <w:left w:color="000000" w:space="0" w:sz="4" w:val="single"/>
              <w:bottom w:color="000000" w:space="0" w:sz="4" w:val="single"/>
            </w:tcBorders>
          </w:tcPr>
          <w:bookmarkStart w:colFirst="0" w:colLast="0" w:name="bookmark=id.3j2qqm3" w:id="19"/>
          <w:bookmarkEnd w:id="19"/>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process for parents to follow if they have concerns about their child's learning?    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staff will receive professional development about working with families    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bookmarkStart w:colFirst="0" w:colLast="0" w:name="bookmark=id.4i7ojhp" w:id="21"/>
          <w:bookmarkEnd w:id="21"/>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families will be involved in planning for school improvement and family engagement    </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shd w:fill="4bacc6" w:val="clear"/>
          </w:tcPr>
          <w:p w:rsidR="00000000" w:rsidDel="00000000" w:rsidP="00000000" w:rsidRDefault="00000000" w:rsidRPr="00000000" w14:paraId="0000004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and Learning</w:t>
            </w:r>
          </w:p>
          <w:p w:rsidR="00000000" w:rsidDel="00000000" w:rsidP="00000000" w:rsidRDefault="00000000" w:rsidRPr="00000000" w14:paraId="0000004D">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 shares information about state standards, assessment and student achievement with families in multiple ways</w:t>
            </w:r>
          </w:p>
        </w:tc>
        <w:tc>
          <w:tcPr/>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 cards and progress reports will be distributed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bookmarkStart w:colFirst="0" w:colLast="0" w:name="bookmark=id.2xcytpi" w:id="22"/>
            <w:bookmarkEnd w:id="2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when?    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Parent-Teacher conferences are held </w:t>
            </w:r>
            <w:bookmarkStart w:colFirst="0" w:colLast="0" w:name="bookmark=id.1ci93xb" w:id="23"/>
            <w:bookmarkEnd w:id="2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APTT - Academic Parent Teacher Teams (APTT), if school has teachers who are participating    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bookmarkStart w:colFirst="0" w:colLast="0" w:name="bookmark=id.3whwml4" w:id="24"/>
          <w:bookmarkEnd w:id="24"/>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Elementary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specific information on students’ reading in K-3, if not at grade level    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bn6wsx" w:id="25"/>
          <w:bookmarkEnd w:id="25"/>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nights, Parent Portal workshops, college planning nights,     </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bookmarkStart w:colFirst="0" w:colLast="0" w:name="bookmark=id.qsh70q" w:id="26"/>
          <w:bookmarkEnd w:id="26"/>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nights – specifically aligned with SCIP goals    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bookmarkStart w:colFirst="0" w:colLast="0" w:name="bookmark=id.3as4poj" w:id="27"/>
          <w:bookmarkEnd w:id="27"/>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Elementary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specific ways families can help build reading skills at home in K-3, if not at grade level   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school will engage in personalized learning as a key strategy to accelerate student achievement. Parents can get more information using many tools.</w:t>
            </w:r>
          </w:p>
        </w:tc>
        <w:tc>
          <w:tcPr/>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log-in information can be accessed at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spps.org/onestop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by asking the school clerk</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pxezwc" w:id="28"/>
          <w:bookmarkEnd w:id="28"/>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iPads - provide any information that parents need to know about iPads at your school </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Schoology and/or Seesaw – provide information about the use of these learning management systems at your school</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Many before- and after-school enrichment and support opportunities are available for students</w:t>
            </w:r>
          </w:p>
        </w:tc>
        <w:tc>
          <w:tcPr/>
          <w:bookmarkStart w:colFirst="0" w:colLast="0" w:name="bookmark=id.49x2ik5" w:id="29"/>
          <w:bookmarkEnd w:id="29"/>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programs that provide academic or applied academic support for students    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0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Partnerships</w:t>
            </w:r>
          </w:p>
          <w:p w:rsidR="00000000" w:rsidDel="00000000" w:rsidP="00000000" w:rsidRDefault="00000000" w:rsidRPr="00000000" w14:paraId="0000006A">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develops community partnerships to provide additional support for students and their families</w:t>
            </w:r>
          </w:p>
        </w:tc>
        <w:tc>
          <w:tcPr>
            <w:tcBorders>
              <w:top w:color="000000" w:space="0" w:sz="4" w:val="single"/>
            </w:tcBorders>
          </w:tcPr>
          <w:bookmarkStart w:colFirst="0" w:colLast="0" w:name="bookmark=id.2p2csry" w:id="30"/>
          <w:bookmarkEnd w:id="30"/>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partners and their programs, especially academic programs    </w:t>
            </w:r>
          </w:p>
        </w:tc>
      </w:tr>
    </w:tbl>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2"/>
          <w:szCs w:val="22"/>
        </w:rPr>
      </w:pPr>
      <w:r w:rsidDel="00000000" w:rsidR="00000000" w:rsidRPr="00000000">
        <w:rPr>
          <w:rFonts w:ascii="Calibri" w:cs="Calibri" w:eastAsia="Calibri" w:hAnsi="Calibri"/>
          <w:sz w:val="22"/>
          <w:szCs w:val="22"/>
          <w:rtl w:val="0"/>
        </w:rPr>
        <w:t xml:space="preserve">This plan is available as part of our school’s SCIP, or School Comprehensive Improvement Plan at </w:t>
      </w:r>
      <w:hyperlink r:id="rId8">
        <w:r w:rsidDel="00000000" w:rsidR="00000000" w:rsidRPr="00000000">
          <w:rPr>
            <w:rFonts w:ascii="Calibri" w:cs="Calibri" w:eastAsia="Calibri" w:hAnsi="Calibri"/>
            <w:color w:val="0000ff"/>
            <w:sz w:val="22"/>
            <w:szCs w:val="22"/>
            <w:u w:val="single"/>
            <w:rtl w:val="0"/>
          </w:rPr>
          <w:t xml:space="preserve">spps.org/scip</w:t>
        </w:r>
      </w:hyperlink>
      <w:r w:rsidDel="00000000" w:rsidR="00000000" w:rsidRPr="00000000">
        <w:rPr>
          <w:rFonts w:ascii="Calibri" w:cs="Calibri" w:eastAsia="Calibri" w:hAnsi="Calibri"/>
          <w:sz w:val="22"/>
          <w:szCs w:val="22"/>
          <w:rtl w:val="0"/>
        </w:rPr>
        <w:t xml:space="preserve">, is on our school website at </w:t>
      </w:r>
      <w:bookmarkStart w:colFirst="0" w:colLast="0" w:name="bookmark=id.147n2zr" w:id="31"/>
      <w:bookmarkEnd w:id="31"/>
      <w:r w:rsidDel="00000000" w:rsidR="00000000" w:rsidRPr="00000000">
        <w:rPr>
          <w:rFonts w:ascii="Calibri" w:cs="Calibri" w:eastAsia="Calibri" w:hAnsi="Calibri"/>
          <w:sz w:val="22"/>
          <w:szCs w:val="22"/>
          <w:rtl w:val="0"/>
        </w:rPr>
        <w:t xml:space="preserve">school.spps.org    , and printed copies are available in the office.</w:t>
      </w:r>
      <w:r w:rsidDel="00000000" w:rsidR="00000000" w:rsidRPr="00000000">
        <w:rPr>
          <w:rtl w:val="0"/>
        </w:rPr>
      </w:r>
    </w:p>
    <w:sectPr>
      <w:footerReference r:id="rId9" w:type="default"/>
      <w:footerReference r:id="rId10" w:type="even"/>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58D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2F51"/>
    <w:pPr>
      <w:ind w:left="720"/>
      <w:contextualSpacing w:val="1"/>
    </w:pPr>
  </w:style>
  <w:style w:type="table" w:styleId="TableGrid">
    <w:name w:val="Table Grid"/>
    <w:basedOn w:val="TableNormal"/>
    <w:uiPriority w:val="59"/>
    <w:rsid w:val="008B4F3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Footer">
    <w:name w:val="footer"/>
    <w:basedOn w:val="Normal"/>
    <w:link w:val="FooterChar"/>
    <w:uiPriority w:val="99"/>
    <w:unhideWhenUsed w:val="1"/>
    <w:rsid w:val="0015720A"/>
    <w:pPr>
      <w:tabs>
        <w:tab w:val="center" w:pos="4320"/>
        <w:tab w:val="right" w:pos="8640"/>
      </w:tabs>
    </w:pPr>
  </w:style>
  <w:style w:type="character" w:styleId="FooterChar" w:customStyle="1">
    <w:name w:val="Footer Char"/>
    <w:basedOn w:val="DefaultParagraphFont"/>
    <w:link w:val="Footer"/>
    <w:uiPriority w:val="99"/>
    <w:rsid w:val="0015720A"/>
  </w:style>
  <w:style w:type="character" w:styleId="PageNumber">
    <w:name w:val="page number"/>
    <w:basedOn w:val="DefaultParagraphFont"/>
    <w:uiPriority w:val="99"/>
    <w:semiHidden w:val="1"/>
    <w:unhideWhenUsed w:val="1"/>
    <w:rsid w:val="0015720A"/>
  </w:style>
  <w:style w:type="paragraph" w:styleId="Header">
    <w:name w:val="header"/>
    <w:basedOn w:val="Normal"/>
    <w:link w:val="HeaderChar"/>
    <w:uiPriority w:val="99"/>
    <w:semiHidden w:val="1"/>
    <w:unhideWhenUsed w:val="1"/>
    <w:rsid w:val="0015720A"/>
    <w:pPr>
      <w:tabs>
        <w:tab w:val="center" w:pos="4320"/>
        <w:tab w:val="right" w:pos="8640"/>
      </w:tabs>
    </w:pPr>
  </w:style>
  <w:style w:type="character" w:styleId="HeaderChar" w:customStyle="1">
    <w:name w:val="Header Char"/>
    <w:basedOn w:val="DefaultParagraphFont"/>
    <w:link w:val="Header"/>
    <w:uiPriority w:val="99"/>
    <w:semiHidden w:val="1"/>
    <w:rsid w:val="0015720A"/>
  </w:style>
  <w:style w:type="character" w:styleId="Hyperlink">
    <w:name w:val="Hyperlink"/>
    <w:basedOn w:val="DefaultParagraphFont"/>
    <w:uiPriority w:val="99"/>
    <w:unhideWhenUsed w:val="1"/>
    <w:rsid w:val="00FF6011"/>
    <w:rPr>
      <w:color w:val="0000ff" w:themeColor="hyperlink"/>
      <w:u w:val="single"/>
    </w:rPr>
  </w:style>
  <w:style w:type="character" w:styleId="FollowedHyperlink">
    <w:name w:val="FollowedHyperlink"/>
    <w:basedOn w:val="DefaultParagraphFont"/>
    <w:uiPriority w:val="99"/>
    <w:semiHidden w:val="1"/>
    <w:unhideWhenUsed w:val="1"/>
    <w:rsid w:val="00024673"/>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ps.org/onestop" TargetMode="External"/><Relationship Id="rId8" Type="http://schemas.openxmlformats.org/officeDocument/2006/relationships/hyperlink" Target="https://www.spps.org/sc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0J+OAK146zjnmdqGV1irrvKyw==">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2021-06-01T16:44:00Z</dcterms:created>
  <dc:creator>IT DEPT</dc:creator>
</cp:coreProperties>
</file>